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76254D4" w14:textId="2505AF3B" w:rsidR="00B513F9" w:rsidRPr="009C1867" w:rsidRDefault="00B513F9" w:rsidP="00B513F9">
      <w:pPr>
        <w:spacing w:line="360" w:lineRule="auto"/>
        <w:rPr>
          <w:rFonts w:ascii="Roboto" w:eastAsia="SimSun" w:hAnsi="Roboto" w:cs="Arial"/>
        </w:rPr>
      </w:pPr>
      <w:bookmarkStart w:id="0" w:name="_Hlk169773448"/>
      <w:bookmarkStart w:id="1" w:name="_Hlk109200422"/>
      <w:bookmarkStart w:id="2" w:name="_Hlk17201346"/>
      <w:bookmarkEnd w:id="0"/>
      <w:bookmarkEnd w:id="1"/>
      <w:r>
        <w:rPr>
          <w:rFonts w:ascii="Roboto" w:eastAsia="SimSun" w:hAnsi="Roboto" w:hint="eastAsia"/>
        </w:rPr>
        <w:t>阿姆施泰滕</w:t>
      </w:r>
      <w:r>
        <w:rPr>
          <w:rFonts w:ascii="Roboto" w:eastAsia="SimSun" w:hAnsi="Roboto" w:hint="eastAsia"/>
        </w:rPr>
        <w:t xml:space="preserve"> </w:t>
      </w:r>
      <w:r>
        <w:rPr>
          <w:rFonts w:ascii="Roboto" w:eastAsia="SimSun" w:hAnsi="Roboto" w:hint="eastAsia"/>
        </w:rPr>
        <w:t>–</w:t>
      </w:r>
      <w:r>
        <w:rPr>
          <w:rFonts w:ascii="Roboto" w:eastAsia="SimSun" w:hAnsi="Roboto" w:hint="eastAsia"/>
        </w:rPr>
        <w:t xml:space="preserve"> 202</w:t>
      </w:r>
      <w:r w:rsidR="009F5289">
        <w:rPr>
          <w:rFonts w:ascii="Roboto" w:eastAsia="SimSun" w:hAnsi="Roboto"/>
        </w:rPr>
        <w:t>5</w:t>
      </w:r>
      <w:r>
        <w:rPr>
          <w:rFonts w:ascii="Roboto" w:eastAsia="SimSun" w:hAnsi="Roboto" w:hint="eastAsia"/>
        </w:rPr>
        <w:t xml:space="preserve"> </w:t>
      </w:r>
      <w:r>
        <w:rPr>
          <w:rFonts w:ascii="Roboto" w:eastAsia="SimSun" w:hAnsi="Roboto" w:hint="eastAsia"/>
        </w:rPr>
        <w:t>年</w:t>
      </w:r>
      <w:r>
        <w:rPr>
          <w:rFonts w:ascii="Roboto" w:eastAsia="SimSun" w:hAnsi="Roboto" w:hint="eastAsia"/>
        </w:rPr>
        <w:t>/</w:t>
      </w:r>
      <w:r w:rsidR="0011623C">
        <w:rPr>
          <w:rFonts w:ascii="Roboto" w:eastAsia="SimSun" w:hAnsi="Roboto"/>
        </w:rPr>
        <w:t>03</w:t>
      </w:r>
      <w:r>
        <w:rPr>
          <w:rFonts w:ascii="Roboto" w:eastAsia="SimSun" w:hAnsi="Roboto" w:hint="eastAsia"/>
        </w:rPr>
        <w:t xml:space="preserve"> </w:t>
      </w:r>
      <w:r>
        <w:rPr>
          <w:rFonts w:ascii="Roboto" w:eastAsia="SimSun" w:hAnsi="Roboto" w:hint="eastAsia"/>
        </w:rPr>
        <w:t>月</w:t>
      </w:r>
      <w:r>
        <w:rPr>
          <w:rFonts w:ascii="Roboto" w:eastAsia="SimSun" w:hAnsi="Roboto" w:hint="eastAsia"/>
        </w:rPr>
        <w:t>/</w:t>
      </w:r>
      <w:r w:rsidR="0011623C">
        <w:rPr>
          <w:rFonts w:ascii="Roboto" w:eastAsia="SimSun" w:hAnsi="Roboto"/>
        </w:rPr>
        <w:t>12</w:t>
      </w:r>
      <w:r>
        <w:rPr>
          <w:rFonts w:ascii="Roboto" w:eastAsia="SimSun" w:hAnsi="Roboto" w:hint="eastAsia"/>
        </w:rPr>
        <w:t xml:space="preserve"> </w:t>
      </w:r>
      <w:r>
        <w:rPr>
          <w:rFonts w:ascii="Roboto" w:eastAsia="SimSun" w:hAnsi="Roboto" w:hint="eastAsia"/>
        </w:rPr>
        <w:t>日</w:t>
      </w:r>
    </w:p>
    <w:bookmarkEnd w:id="2"/>
    <w:p w14:paraId="04065FB9" w14:textId="77777777" w:rsidR="00B513F9" w:rsidRDefault="00B513F9" w:rsidP="00B513F9">
      <w:pPr>
        <w:rPr>
          <w:rFonts w:ascii="Arial" w:hAnsi="Arial" w:cs="Arial"/>
        </w:rPr>
      </w:pPr>
    </w:p>
    <w:p w14:paraId="09277C61" w14:textId="70338872" w:rsidR="0053681B" w:rsidRPr="00161D83" w:rsidRDefault="0053681B" w:rsidP="00161D83">
      <w:pPr>
        <w:spacing w:line="360" w:lineRule="auto"/>
        <w:rPr>
          <w:rFonts w:ascii="Arial" w:eastAsia="SimSun" w:hAnsi="Arial" w:cs="Arial"/>
          <w:b/>
          <w:bCs/>
          <w:sz w:val="32"/>
          <w:szCs w:val="32"/>
        </w:rPr>
      </w:pPr>
      <w:r>
        <w:rPr>
          <w:rFonts w:ascii="Arial" w:eastAsia="SimSun" w:hAnsi="Arial" w:hint="eastAsia"/>
          <w:b/>
          <w:sz w:val="32"/>
        </w:rPr>
        <w:t>广东中融玻璃科技有限公司与</w:t>
      </w:r>
      <w:r>
        <w:rPr>
          <w:rFonts w:ascii="Arial" w:eastAsia="SimSun" w:hAnsi="Arial" w:hint="eastAsia"/>
          <w:b/>
          <w:sz w:val="32"/>
        </w:rPr>
        <w:t xml:space="preserve"> LiSEC </w:t>
      </w:r>
      <w:r>
        <w:rPr>
          <w:rFonts w:ascii="Arial" w:eastAsia="SimSun" w:hAnsi="Arial" w:hint="eastAsia"/>
          <w:b/>
          <w:sz w:val="32"/>
        </w:rPr>
        <w:t>合作：再次在中国市场大展拳脚</w:t>
      </w:r>
    </w:p>
    <w:p w14:paraId="5CEE3DB0" w14:textId="77777777" w:rsidR="00BF709F" w:rsidRPr="00BF709F" w:rsidRDefault="00BF709F">
      <w:pPr>
        <w:rPr>
          <w:rFonts w:ascii="Aptos" w:eastAsia="DengXian" w:hAnsi="Aptos"/>
          <w:sz w:val="21"/>
          <w:szCs w:val="21"/>
        </w:rPr>
      </w:pPr>
    </w:p>
    <w:p w14:paraId="439D9164" w14:textId="3915A5B7" w:rsidR="00BF709F" w:rsidRDefault="00BF709F" w:rsidP="00161D83">
      <w:pPr>
        <w:spacing w:line="360" w:lineRule="auto"/>
        <w:rPr>
          <w:rFonts w:ascii="Arial" w:eastAsia="SimSun" w:hAnsi="Arial" w:cs="Arial"/>
          <w:kern w:val="0"/>
          <w14:ligatures w14:val="none"/>
        </w:rPr>
      </w:pPr>
      <w:r>
        <w:rPr>
          <w:rFonts w:ascii="Arial" w:eastAsia="SimSun" w:hAnsi="Arial" w:hint="eastAsia"/>
        </w:rPr>
        <w:t>广东中融玻璃科技有限公司（以下简称</w:t>
      </w:r>
      <w:r>
        <w:rPr>
          <w:rFonts w:ascii="Arial" w:eastAsia="SimSun" w:hAnsi="Arial" w:hint="eastAsia"/>
        </w:rPr>
        <w:t xml:space="preserve"> ZRG</w:t>
      </w:r>
      <w:r>
        <w:rPr>
          <w:rFonts w:ascii="Arial" w:eastAsia="SimSun" w:hAnsi="Arial" w:hint="eastAsia"/>
        </w:rPr>
        <w:t>）是一家扎根中国的现代化玻璃加工企业，并且始终着眼于未来。就在最近，这家公司投资购买了</w:t>
      </w:r>
      <w:r>
        <w:rPr>
          <w:rFonts w:ascii="Arial" w:eastAsia="SimSun" w:hAnsi="Arial" w:hint="eastAsia"/>
        </w:rPr>
        <w:t xml:space="preserve"> LiSEC </w:t>
      </w:r>
      <w:r>
        <w:rPr>
          <w:rFonts w:ascii="Arial" w:eastAsia="SimSun" w:hAnsi="Arial" w:hint="eastAsia"/>
        </w:rPr>
        <w:t>集团新推出的一条中空玻璃生产线，旨在成功在市场上找到适合自己的定位、以最高质量水准应对未来的潮流，并跟上时代发展的脚步。总经理高江和运营主管</w:t>
      </w:r>
      <w:r>
        <w:rPr>
          <w:rFonts w:ascii="Arial" w:eastAsia="SimSun" w:hAnsi="Arial" w:hint="eastAsia"/>
        </w:rPr>
        <w:t xml:space="preserve"> Wu Lin </w:t>
      </w:r>
      <w:r>
        <w:rPr>
          <w:rFonts w:ascii="Arial" w:eastAsia="SimSun" w:hAnsi="Arial" w:hint="eastAsia"/>
        </w:rPr>
        <w:t>在中国上海国际玻璃工业技术展览会的一次采访中详细介绍了如何才能在中国市场大获成功以及必须为此制定的重点事项。</w:t>
      </w:r>
      <w:r>
        <w:rPr>
          <w:rFonts w:ascii="Arial" w:eastAsia="SimSun" w:hAnsi="Arial" w:hint="eastAsia"/>
        </w:rPr>
        <w:t xml:space="preserve"> </w:t>
      </w:r>
    </w:p>
    <w:p w14:paraId="5A10582F" w14:textId="187AB6DB" w:rsidR="00161D83" w:rsidRPr="00161D83" w:rsidRDefault="00952615" w:rsidP="00161D83">
      <w:pPr>
        <w:spacing w:line="360" w:lineRule="auto"/>
        <w:rPr>
          <w:rFonts w:ascii="Arial" w:eastAsia="SimSun" w:hAnsi="Arial" w:cs="Arial"/>
          <w:kern w:val="0"/>
          <w14:ligatures w14:val="none"/>
        </w:rPr>
      </w:pPr>
      <w:r>
        <w:rPr>
          <w:rFonts w:ascii="Arial" w:eastAsia="SimSun" w:hAnsi="Arial" w:hint="eastAsia"/>
          <w:b/>
        </w:rPr>
        <w:t>ZRG</w:t>
      </w:r>
      <w:r>
        <w:rPr>
          <w:rStyle w:val="Fett"/>
          <w:rFonts w:ascii="Roboto" w:eastAsia="SimSun" w:hAnsi="Roboto" w:hint="eastAsia"/>
          <w:b w:val="0"/>
          <w:color w:val="111111"/>
          <w:shd w:val="clear" w:color="auto" w:fill="FFFFFF"/>
        </w:rPr>
        <w:t>：</w:t>
      </w:r>
      <w:r>
        <w:rPr>
          <w:rStyle w:val="Fett"/>
          <w:rFonts w:ascii="Roboto" w:eastAsia="SimSun" w:hAnsi="Roboto" w:hint="eastAsia"/>
          <w:color w:val="111111"/>
          <w:shd w:val="clear" w:color="auto" w:fill="FFFFFF"/>
        </w:rPr>
        <w:t>专注于品质和客户满意度</w:t>
      </w:r>
      <w:r>
        <w:rPr>
          <w:rStyle w:val="Fett"/>
          <w:rFonts w:ascii="Roboto" w:eastAsia="SimSun" w:hAnsi="Roboto" w:hint="eastAsia"/>
          <w:color w:val="111111"/>
          <w:shd w:val="clear" w:color="auto" w:fill="FFFFFF"/>
        </w:rPr>
        <w:t xml:space="preserve"> </w:t>
      </w:r>
    </w:p>
    <w:p w14:paraId="23E2790A" w14:textId="757CD230" w:rsidR="00CA54F8" w:rsidRDefault="00952615" w:rsidP="00161D83">
      <w:pPr>
        <w:spacing w:line="360" w:lineRule="auto"/>
        <w:rPr>
          <w:rFonts w:ascii="Arial" w:eastAsia="SimSun" w:hAnsi="Arial" w:cs="Arial"/>
          <w:kern w:val="0"/>
          <w14:ligatures w14:val="none"/>
        </w:rPr>
      </w:pPr>
      <w:r>
        <w:rPr>
          <w:rFonts w:ascii="Arial" w:eastAsia="SimSun" w:hAnsi="Arial" w:hint="eastAsia"/>
        </w:rPr>
        <w:t xml:space="preserve">ZRG </w:t>
      </w:r>
      <w:r>
        <w:rPr>
          <w:rFonts w:ascii="Arial" w:eastAsia="SimSun" w:hAnsi="Arial" w:hint="eastAsia"/>
        </w:rPr>
        <w:t>的年总产量大约为</w:t>
      </w:r>
      <w:r>
        <w:rPr>
          <w:rFonts w:ascii="Arial" w:eastAsia="SimSun" w:hAnsi="Arial" w:hint="eastAsia"/>
        </w:rPr>
        <w:t xml:space="preserve"> 890,000 </w:t>
      </w:r>
      <w:r>
        <w:rPr>
          <w:rFonts w:ascii="Arial" w:eastAsia="SimSun" w:hAnsi="Arial" w:hint="eastAsia"/>
        </w:rPr>
        <w:t>件，其中有</w:t>
      </w:r>
      <w:r>
        <w:rPr>
          <w:rFonts w:ascii="Arial" w:eastAsia="SimSun" w:hAnsi="Arial" w:hint="eastAsia"/>
        </w:rPr>
        <w:t xml:space="preserve"> 70% </w:t>
      </w:r>
      <w:r>
        <w:rPr>
          <w:rFonts w:ascii="Arial" w:eastAsia="SimSun" w:hAnsi="Arial" w:hint="eastAsia"/>
        </w:rPr>
        <w:t>都在中国市场分销。</w:t>
      </w:r>
      <w:r>
        <w:rPr>
          <w:rFonts w:ascii="Arial" w:eastAsia="SimSun" w:hAnsi="Arial" w:hint="eastAsia"/>
        </w:rPr>
        <w:t xml:space="preserve">ZRG </w:t>
      </w:r>
      <w:r>
        <w:rPr>
          <w:rFonts w:ascii="Arial" w:eastAsia="SimSun" w:hAnsi="Arial" w:hint="eastAsia"/>
        </w:rPr>
        <w:t>致力于满足中国市场各式各样的产品问询。其产品范围涵盖了中空玻璃、数码打印玻璃、防火玻璃、钢化玻璃和夹层玻璃。</w:t>
      </w:r>
      <w:r>
        <w:rPr>
          <w:rFonts w:ascii="Arial" w:eastAsia="SimSun" w:hAnsi="Arial" w:hint="eastAsia"/>
        </w:rPr>
        <w:t xml:space="preserve"> </w:t>
      </w:r>
    </w:p>
    <w:p w14:paraId="45189CB4" w14:textId="46967471" w:rsidR="00161D83" w:rsidRDefault="00CA54F8" w:rsidP="00161D83">
      <w:pPr>
        <w:spacing w:line="360" w:lineRule="auto"/>
        <w:rPr>
          <w:rFonts w:ascii="Arial" w:eastAsia="SimSun" w:hAnsi="Arial" w:cs="Arial"/>
          <w:kern w:val="0"/>
          <w14:ligatures w14:val="none"/>
        </w:rPr>
      </w:pPr>
      <w:r>
        <w:rPr>
          <w:rFonts w:ascii="Arial" w:eastAsia="SimSun" w:hAnsi="Arial" w:hint="eastAsia"/>
        </w:rPr>
        <w:t>要想成功在中国客户心中占有一席之地，有两件事亟待解决：卓越非凡的品质和灵活可调的规划。所以，很明显，这家公司将重心放在了客户的满意度上面。为此，这家公司的服务业务采用了一个扩展型监控系统，其设计目标就是为了让客户能随时调用所订购薄板在时间计划表和可追溯性方面的所有信息。</w:t>
      </w:r>
      <w:r>
        <w:rPr>
          <w:rFonts w:ascii="Arial" w:eastAsia="SimSun" w:hAnsi="Arial" w:hint="eastAsia"/>
        </w:rPr>
        <w:t xml:space="preserve"> </w:t>
      </w:r>
    </w:p>
    <w:p w14:paraId="49C5E30B" w14:textId="5590AED7" w:rsidR="00CA54F8" w:rsidRDefault="00CA54F8" w:rsidP="00161D83">
      <w:pPr>
        <w:spacing w:line="360" w:lineRule="auto"/>
        <w:rPr>
          <w:rFonts w:ascii="Arial" w:eastAsia="SimSun" w:hAnsi="Arial" w:cs="Arial"/>
          <w:kern w:val="0"/>
          <w14:ligatures w14:val="none"/>
        </w:rPr>
      </w:pPr>
      <w:r>
        <w:rPr>
          <w:rStyle w:val="Fett"/>
          <w:rFonts w:ascii="Roboto" w:eastAsia="SimSun" w:hAnsi="Roboto" w:hint="eastAsia"/>
          <w:color w:val="111111"/>
          <w:shd w:val="clear" w:color="auto" w:fill="FFFFFF"/>
        </w:rPr>
        <w:t>双方合作以卓越品质和相互信任著称：</w:t>
      </w:r>
      <w:r>
        <w:rPr>
          <w:rFonts w:ascii="Arial" w:eastAsia="SimSun" w:hAnsi="Arial" w:hint="eastAsia"/>
          <w:b/>
        </w:rPr>
        <w:t>ZRG</w:t>
      </w:r>
      <w:r>
        <w:rPr>
          <w:rStyle w:val="Fett"/>
          <w:rFonts w:ascii="Roboto" w:eastAsia="SimSun" w:hAnsi="Roboto" w:hint="eastAsia"/>
          <w:color w:val="111111"/>
          <w:shd w:val="clear" w:color="auto" w:fill="FFFFFF"/>
        </w:rPr>
        <w:t xml:space="preserve"> </w:t>
      </w:r>
      <w:r>
        <w:rPr>
          <w:rStyle w:val="Fett"/>
          <w:rFonts w:ascii="Roboto" w:eastAsia="SimSun" w:hAnsi="Roboto" w:hint="eastAsia"/>
          <w:color w:val="111111"/>
          <w:shd w:val="clear" w:color="auto" w:fill="FFFFFF"/>
        </w:rPr>
        <w:t>和</w:t>
      </w:r>
      <w:r>
        <w:rPr>
          <w:rStyle w:val="Fett"/>
          <w:rFonts w:ascii="Roboto" w:eastAsia="SimSun" w:hAnsi="Roboto" w:hint="eastAsia"/>
          <w:color w:val="111111"/>
          <w:shd w:val="clear" w:color="auto" w:fill="FFFFFF"/>
        </w:rPr>
        <w:t xml:space="preserve"> LiSEC</w:t>
      </w:r>
    </w:p>
    <w:p w14:paraId="7E33FC67" w14:textId="7BF122E9" w:rsidR="00A85FF1" w:rsidRDefault="00A85FF1" w:rsidP="00161D83">
      <w:pPr>
        <w:spacing w:line="360" w:lineRule="auto"/>
        <w:rPr>
          <w:rFonts w:ascii="Arial" w:eastAsia="SimSun" w:hAnsi="Arial" w:cs="Arial"/>
          <w:kern w:val="0"/>
          <w14:ligatures w14:val="none"/>
        </w:rPr>
      </w:pPr>
      <w:r>
        <w:rPr>
          <w:rFonts w:ascii="Arial" w:eastAsia="SimSun" w:hAnsi="Arial" w:hint="eastAsia"/>
        </w:rPr>
        <w:t xml:space="preserve">ZRG </w:t>
      </w:r>
      <w:r>
        <w:rPr>
          <w:rFonts w:ascii="Arial" w:eastAsia="SimSun" w:hAnsi="Arial" w:hint="eastAsia"/>
        </w:rPr>
        <w:t>总经理高江与</w:t>
      </w:r>
      <w:r>
        <w:rPr>
          <w:rFonts w:ascii="Arial" w:eastAsia="SimSun" w:hAnsi="Arial" w:hint="eastAsia"/>
        </w:rPr>
        <w:t xml:space="preserve"> LiSEC </w:t>
      </w:r>
      <w:r>
        <w:rPr>
          <w:rFonts w:ascii="Arial" w:eastAsia="SimSun" w:hAnsi="Arial" w:hint="eastAsia"/>
        </w:rPr>
        <w:t>中国区负责人乔驰多年来一直保持友好的业务合作关系，彼此信任，并携手制定解决方案。这家中国企业首次投资购买</w:t>
      </w:r>
      <w:r>
        <w:rPr>
          <w:rFonts w:ascii="Arial" w:eastAsia="SimSun" w:hAnsi="Arial" w:hint="eastAsia"/>
        </w:rPr>
        <w:t xml:space="preserve"> LiSEC </w:t>
      </w:r>
      <w:r>
        <w:rPr>
          <w:rFonts w:ascii="Arial" w:eastAsia="SimSun" w:hAnsi="Arial" w:hint="eastAsia"/>
        </w:rPr>
        <w:t>机器要追溯到</w:t>
      </w:r>
      <w:r>
        <w:rPr>
          <w:rFonts w:ascii="Arial" w:eastAsia="SimSun" w:hAnsi="Arial" w:hint="eastAsia"/>
        </w:rPr>
        <w:t xml:space="preserve"> 2018 </w:t>
      </w:r>
      <w:r>
        <w:rPr>
          <w:rFonts w:ascii="Arial" w:eastAsia="SimSun" w:hAnsi="Arial" w:hint="eastAsia"/>
        </w:rPr>
        <w:t>年，自那以来，它一直享受</w:t>
      </w:r>
      <w:r>
        <w:rPr>
          <w:rFonts w:ascii="Arial" w:eastAsia="SimSun" w:hAnsi="Arial" w:hint="eastAsia"/>
        </w:rPr>
        <w:t xml:space="preserve"> LiSEC </w:t>
      </w:r>
      <w:r>
        <w:rPr>
          <w:rFonts w:ascii="Arial" w:eastAsia="SimSun" w:hAnsi="Arial" w:hint="eastAsia"/>
        </w:rPr>
        <w:t>机器带来的各项优势。“特别是</w:t>
      </w:r>
      <w:r>
        <w:rPr>
          <w:rFonts w:ascii="Arial" w:eastAsia="SimSun" w:hAnsi="Arial" w:hint="eastAsia"/>
        </w:rPr>
        <w:t xml:space="preserve"> LiSEC </w:t>
      </w:r>
      <w:r>
        <w:rPr>
          <w:rFonts w:ascii="Arial" w:eastAsia="SimSun" w:hAnsi="Arial" w:hint="eastAsia"/>
        </w:rPr>
        <w:t>机器在工艺的每一步生产都力求做到精益求精，这种匠心精神成为与</w:t>
      </w:r>
      <w:r>
        <w:rPr>
          <w:rFonts w:ascii="Arial" w:eastAsia="SimSun" w:hAnsi="Arial" w:hint="eastAsia"/>
        </w:rPr>
        <w:t xml:space="preserve"> LiSEC </w:t>
      </w:r>
      <w:r>
        <w:rPr>
          <w:rFonts w:ascii="Arial" w:eastAsia="SimSun" w:hAnsi="Arial" w:hint="eastAsia"/>
        </w:rPr>
        <w:t>合作的决定性因素。”高江表示，“另外，这家公司还会往现场派遣一支专业的团队，这一点绝对不容小觑。毕竟我们需要对客户的各项需求灵活作出响应，有时候甚至在按计划执行完毕之后仍需改动，为的就是让我们的客户感到满意，为此，我们当然也希望自己的供应商也能做到这一点。在多年合作中，</w:t>
      </w:r>
      <w:r>
        <w:rPr>
          <w:rFonts w:ascii="Arial" w:eastAsia="SimSun" w:hAnsi="Arial" w:hint="eastAsia"/>
        </w:rPr>
        <w:t xml:space="preserve">LiSEC </w:t>
      </w:r>
      <w:r>
        <w:rPr>
          <w:rFonts w:ascii="Arial" w:eastAsia="SimSun" w:hAnsi="Arial" w:hint="eastAsia"/>
        </w:rPr>
        <w:t>让我们相信它总能在我们发出服务请求的时候成为我们的坚实后盾，并且认真对待我们遇到的问题。</w:t>
      </w:r>
      <w:r>
        <w:rPr>
          <w:rFonts w:ascii="Arial" w:eastAsia="SimSun" w:hAnsi="Arial" w:hint="eastAsia"/>
        </w:rPr>
        <w:lastRenderedPageBreak/>
        <w:t xml:space="preserve">LiSEC </w:t>
      </w:r>
      <w:r>
        <w:rPr>
          <w:rFonts w:ascii="Arial" w:eastAsia="SimSun" w:hAnsi="Arial" w:hint="eastAsia"/>
        </w:rPr>
        <w:t>团队为解决我们的问题所付出的各项努力、处理事情的严谨态度以及重视程度，我们都看在眼里。”</w:t>
      </w:r>
    </w:p>
    <w:p w14:paraId="31F5918D" w14:textId="12BE6515" w:rsidR="00CA54F8" w:rsidRPr="00161D83" w:rsidRDefault="00CA54F8" w:rsidP="00CA54F8">
      <w:pPr>
        <w:spacing w:line="360" w:lineRule="auto"/>
        <w:rPr>
          <w:rFonts w:ascii="Arial" w:eastAsia="SimSun" w:hAnsi="Arial" w:cs="Arial"/>
          <w:kern w:val="0"/>
          <w14:ligatures w14:val="none"/>
        </w:rPr>
      </w:pPr>
      <w:r>
        <w:rPr>
          <w:rFonts w:ascii="Arial" w:eastAsia="SimSun" w:hAnsi="Arial" w:hint="eastAsia"/>
        </w:rPr>
        <w:t xml:space="preserve">ZRG </w:t>
      </w:r>
      <w:r>
        <w:rPr>
          <w:rFonts w:ascii="Arial" w:eastAsia="SimSun" w:hAnsi="Arial" w:hint="eastAsia"/>
        </w:rPr>
        <w:t>拥有</w:t>
      </w:r>
      <w:r>
        <w:rPr>
          <w:rFonts w:ascii="Arial" w:eastAsia="SimSun" w:hAnsi="Arial" w:hint="eastAsia"/>
        </w:rPr>
        <w:t xml:space="preserve"> 25 </w:t>
      </w:r>
      <w:r>
        <w:rPr>
          <w:rFonts w:ascii="Arial" w:eastAsia="SimSun" w:hAnsi="Arial" w:hint="eastAsia"/>
        </w:rPr>
        <w:t>年多的经验，这也是这家公司安身立命的根本，管理层对未来发展有着清晰的目标，与</w:t>
      </w:r>
      <w:r>
        <w:rPr>
          <w:rFonts w:ascii="Arial" w:eastAsia="SimSun" w:hAnsi="Arial" w:hint="eastAsia"/>
        </w:rPr>
        <w:t xml:space="preserve"> LiSEC </w:t>
      </w:r>
      <w:r>
        <w:rPr>
          <w:rFonts w:ascii="Arial" w:eastAsia="SimSun" w:hAnsi="Arial" w:hint="eastAsia"/>
        </w:rPr>
        <w:t>合作绝对是明智之举。</w:t>
      </w:r>
      <w:r>
        <w:rPr>
          <w:rFonts w:ascii="Arial" w:eastAsia="SimSun" w:hAnsi="Arial" w:hint="eastAsia"/>
        </w:rPr>
        <w:t>LiSEC</w:t>
      </w:r>
      <w:r>
        <w:rPr>
          <w:rFonts w:ascii="Arial" w:eastAsia="SimSun" w:hAnsi="Arial" w:hint="eastAsia"/>
        </w:rPr>
        <w:t>（中国</w:t>
      </w:r>
      <w:r>
        <w:rPr>
          <w:rFonts w:ascii="Arial" w:eastAsia="SimSun" w:hAnsi="Arial" w:hint="eastAsia"/>
        </w:rPr>
        <w:t>/</w:t>
      </w:r>
      <w:r>
        <w:rPr>
          <w:rFonts w:ascii="Arial" w:eastAsia="SimSun" w:hAnsi="Arial" w:hint="eastAsia"/>
        </w:rPr>
        <w:t>大洋洲</w:t>
      </w:r>
      <w:r>
        <w:rPr>
          <w:rFonts w:ascii="Arial" w:eastAsia="SimSun" w:hAnsi="Arial" w:hint="eastAsia"/>
        </w:rPr>
        <w:t>/</w:t>
      </w:r>
      <w:r>
        <w:rPr>
          <w:rFonts w:ascii="Arial" w:eastAsia="SimSun" w:hAnsi="Arial" w:hint="eastAsia"/>
        </w:rPr>
        <w:t>东南亚地区）技术销售支持中心</w:t>
      </w:r>
      <w:r>
        <w:rPr>
          <w:rFonts w:ascii="Arial" w:eastAsia="SimSun" w:hAnsi="Arial" w:hint="eastAsia"/>
        </w:rPr>
        <w:t xml:space="preserve"> COS </w:t>
      </w:r>
      <w:r>
        <w:rPr>
          <w:rFonts w:ascii="Arial" w:eastAsia="SimSun" w:hAnsi="Arial" w:hint="eastAsia"/>
        </w:rPr>
        <w:t>的</w:t>
      </w:r>
      <w:r>
        <w:rPr>
          <w:rFonts w:ascii="Arial" w:eastAsia="SimSun" w:hAnsi="Arial" w:hint="eastAsia"/>
        </w:rPr>
        <w:t xml:space="preserve"> Zheng Pengcheng </w:t>
      </w:r>
      <w:r>
        <w:rPr>
          <w:rFonts w:ascii="Arial" w:eastAsia="SimSun" w:hAnsi="Arial" w:hint="eastAsia"/>
        </w:rPr>
        <w:t>说道：“作为</w:t>
      </w:r>
      <w:r>
        <w:rPr>
          <w:rFonts w:ascii="Arial" w:eastAsia="SimSun" w:hAnsi="Arial" w:hint="eastAsia"/>
        </w:rPr>
        <w:t xml:space="preserve"> LiSEC </w:t>
      </w:r>
      <w:r>
        <w:rPr>
          <w:rFonts w:ascii="Arial" w:eastAsia="SimSun" w:hAnsi="Arial" w:hint="eastAsia"/>
        </w:rPr>
        <w:t>团队，我们竭尽全力满足</w:t>
      </w:r>
      <w:r>
        <w:rPr>
          <w:rFonts w:ascii="Arial" w:eastAsia="SimSun" w:hAnsi="Arial" w:hint="eastAsia"/>
        </w:rPr>
        <w:t xml:space="preserve"> ZRG </w:t>
      </w:r>
      <w:r>
        <w:rPr>
          <w:rFonts w:ascii="Arial" w:eastAsia="SimSun" w:hAnsi="Arial" w:hint="eastAsia"/>
        </w:rPr>
        <w:t>的各项需求，努力达成其愿景，并通过自家机器切实将各生产车间提升到了一个新的水平。值得一提的是，在成功拓展市场定位这一方面，</w:t>
      </w:r>
      <w:r>
        <w:rPr>
          <w:rFonts w:ascii="Arial" w:eastAsia="SimSun" w:hAnsi="Arial" w:hint="eastAsia"/>
        </w:rPr>
        <w:t xml:space="preserve">ZRG </w:t>
      </w:r>
      <w:r>
        <w:rPr>
          <w:rFonts w:ascii="Arial" w:eastAsia="SimSun" w:hAnsi="Arial" w:hint="eastAsia"/>
        </w:rPr>
        <w:t>现在肯定是万事俱备，只欠东风。”</w:t>
      </w:r>
      <w:r>
        <w:rPr>
          <w:rFonts w:ascii="Arial" w:eastAsia="SimSun" w:hAnsi="Arial" w:hint="eastAsia"/>
        </w:rPr>
        <w:t xml:space="preserve"> </w:t>
      </w:r>
    </w:p>
    <w:p w14:paraId="166265B9" w14:textId="7CEDD872" w:rsidR="00CA54F8" w:rsidRPr="00161D83" w:rsidRDefault="00972CBE" w:rsidP="00161D83">
      <w:pPr>
        <w:spacing w:line="360" w:lineRule="auto"/>
        <w:rPr>
          <w:rFonts w:ascii="Arial" w:eastAsia="SimSun" w:hAnsi="Arial" w:cs="Arial"/>
          <w:kern w:val="0"/>
          <w14:ligatures w14:val="none"/>
        </w:rPr>
      </w:pPr>
      <w:r>
        <w:rPr>
          <w:rStyle w:val="Fett"/>
          <w:rFonts w:ascii="Roboto" w:eastAsia="SimSun" w:hAnsi="Roboto" w:hint="eastAsia"/>
          <w:color w:val="111111"/>
          <w:shd w:val="clear" w:color="auto" w:fill="FFFFFF"/>
        </w:rPr>
        <w:t>通过灵活性和品质打造竞争优势：</w:t>
      </w:r>
      <w:r>
        <w:rPr>
          <w:rFonts w:ascii="Arial" w:eastAsia="SimSun" w:hAnsi="Arial" w:hint="eastAsia"/>
          <w:b/>
        </w:rPr>
        <w:t>ZRG</w:t>
      </w:r>
      <w:r>
        <w:rPr>
          <w:rStyle w:val="Fett"/>
          <w:rFonts w:ascii="Roboto" w:eastAsia="SimSun" w:hAnsi="Roboto" w:hint="eastAsia"/>
          <w:b w:val="0"/>
          <w:color w:val="111111"/>
          <w:shd w:val="clear" w:color="auto" w:fill="FFFFFF"/>
        </w:rPr>
        <w:t xml:space="preserve"> </w:t>
      </w:r>
      <w:r>
        <w:rPr>
          <w:rStyle w:val="Fett"/>
          <w:rFonts w:ascii="Roboto" w:eastAsia="SimSun" w:hAnsi="Roboto" w:hint="eastAsia"/>
          <w:color w:val="111111"/>
          <w:shd w:val="clear" w:color="auto" w:fill="FFFFFF"/>
        </w:rPr>
        <w:t>依靠的是</w:t>
      </w:r>
      <w:r>
        <w:rPr>
          <w:rStyle w:val="Fett"/>
          <w:rFonts w:ascii="Roboto" w:eastAsia="SimSun" w:hAnsi="Roboto" w:hint="eastAsia"/>
          <w:color w:val="111111"/>
          <w:shd w:val="clear" w:color="auto" w:fill="FFFFFF"/>
        </w:rPr>
        <w:t xml:space="preserve"> LiSEC </w:t>
      </w:r>
      <w:r>
        <w:rPr>
          <w:rStyle w:val="Fett"/>
          <w:rFonts w:ascii="Roboto" w:eastAsia="SimSun" w:hAnsi="Roboto" w:hint="eastAsia"/>
          <w:color w:val="111111"/>
          <w:shd w:val="clear" w:color="auto" w:fill="FFFFFF"/>
        </w:rPr>
        <w:t>技术</w:t>
      </w:r>
    </w:p>
    <w:p w14:paraId="22261225" w14:textId="6649E1BC" w:rsidR="00972CBE" w:rsidRDefault="00ED1D28" w:rsidP="00161D83">
      <w:pPr>
        <w:spacing w:line="360" w:lineRule="auto"/>
        <w:rPr>
          <w:rFonts w:ascii="Arial" w:eastAsia="SimSun" w:hAnsi="Arial" w:cs="Arial"/>
          <w:kern w:val="0"/>
          <w14:ligatures w14:val="none"/>
        </w:rPr>
      </w:pPr>
      <w:r>
        <w:rPr>
          <w:rFonts w:ascii="Arial" w:eastAsia="SimSun" w:hAnsi="Arial" w:hint="eastAsia"/>
        </w:rPr>
        <w:t>中国市场对价格极为敏感，竞争也相当激烈。除了品质之外，还有两大竞争优势至关重要：较短的交付时间以及前文中提到的规划灵活性。如果能够在自己的生产园区临时按照客户需求更改计划，同时还能在较短的时间内完成交付，并保证一流的品质，那绝对算得上是遥遥领先了。然而，在中国市场，价格弹性较低，像</w:t>
      </w:r>
      <w:r>
        <w:rPr>
          <w:rFonts w:ascii="Arial" w:eastAsia="SimSun" w:hAnsi="Arial" w:hint="eastAsia"/>
        </w:rPr>
        <w:t xml:space="preserve"> LiSEC </w:t>
      </w:r>
      <w:r>
        <w:rPr>
          <w:rFonts w:ascii="Arial" w:eastAsia="SimSun" w:hAnsi="Arial" w:hint="eastAsia"/>
        </w:rPr>
        <w:t>机器这类昂贵投资必须要稳定高效地运行，才能让投入的成本回本。</w:t>
      </w:r>
      <w:r>
        <w:rPr>
          <w:rFonts w:ascii="Arial" w:eastAsia="SimSun" w:hAnsi="Arial" w:hint="eastAsia"/>
        </w:rPr>
        <w:t xml:space="preserve"> </w:t>
      </w:r>
    </w:p>
    <w:p w14:paraId="18BC033F" w14:textId="26B21142" w:rsidR="00BF709F" w:rsidRPr="00161D83" w:rsidRDefault="00ED1D28" w:rsidP="009D7AAE">
      <w:pPr>
        <w:spacing w:line="360" w:lineRule="auto"/>
        <w:rPr>
          <w:rFonts w:ascii="Arial" w:eastAsia="SimSun" w:hAnsi="Arial" w:cs="Arial"/>
          <w:kern w:val="0"/>
          <w14:ligatures w14:val="none"/>
        </w:rPr>
      </w:pPr>
      <w:r>
        <w:rPr>
          <w:rFonts w:ascii="Arial" w:eastAsia="SimSun" w:hAnsi="Arial" w:hint="eastAsia"/>
        </w:rPr>
        <w:t>对于投资回报率，总经理高江从未怀疑过：“我们会提前充分观察这些机器和制造工艺，不仅仅是在杜塞尔多夫举办的展览会上观摩，也会直接前往位于奥地利的工厂，甚至会现身其他客户的生产车间。</w:t>
      </w:r>
      <w:r>
        <w:rPr>
          <w:rFonts w:ascii="Arial" w:eastAsia="SimSun" w:hAnsi="Arial" w:hint="eastAsia"/>
        </w:rPr>
        <w:t xml:space="preserve">LiSEC </w:t>
      </w:r>
      <w:r>
        <w:rPr>
          <w:rFonts w:ascii="Arial" w:eastAsia="SimSun" w:hAnsi="Arial" w:hint="eastAsia"/>
        </w:rPr>
        <w:t>机器绝对能够兑现自己的承诺。有一个事实不容忽视：</w:t>
      </w:r>
      <w:r>
        <w:rPr>
          <w:rFonts w:ascii="Arial" w:eastAsia="SimSun" w:hAnsi="Arial" w:hint="eastAsia"/>
        </w:rPr>
        <w:t xml:space="preserve">LiSEC </w:t>
      </w:r>
      <w:r>
        <w:rPr>
          <w:rFonts w:ascii="Arial" w:eastAsia="SimSun" w:hAnsi="Arial" w:hint="eastAsia"/>
        </w:rPr>
        <w:t>能一站式提供所有产品及服务并且只安排一名联系对接人——这不仅让我们对</w:t>
      </w:r>
      <w:r>
        <w:rPr>
          <w:rFonts w:ascii="Arial" w:eastAsia="SimSun" w:hAnsi="Arial" w:hint="eastAsia"/>
        </w:rPr>
        <w:t xml:space="preserve"> LiSEC </w:t>
      </w:r>
      <w:r>
        <w:rPr>
          <w:rFonts w:ascii="Arial" w:eastAsia="SimSun" w:hAnsi="Arial" w:hint="eastAsia"/>
        </w:rPr>
        <w:t>的未来产生兴趣，也成为了我们在今年投资一台全新</w:t>
      </w:r>
      <w:r>
        <w:rPr>
          <w:rFonts w:ascii="Arial" w:eastAsia="SimSun" w:hAnsi="Arial" w:hint="eastAsia"/>
        </w:rPr>
        <w:t xml:space="preserve"> LiSEC </w:t>
      </w:r>
      <w:r>
        <w:rPr>
          <w:rFonts w:ascii="Arial" w:eastAsia="SimSun" w:hAnsi="Arial" w:hint="eastAsia"/>
        </w:rPr>
        <w:t>机器的原因所在：一条适用于热塑性间隔条的中空玻璃生产线。另外，</w:t>
      </w:r>
      <w:r>
        <w:rPr>
          <w:rFonts w:ascii="Arial" w:eastAsia="SimSun" w:hAnsi="Arial" w:hint="eastAsia"/>
        </w:rPr>
        <w:t xml:space="preserve">LiSEC </w:t>
      </w:r>
      <w:r>
        <w:rPr>
          <w:rFonts w:ascii="Arial" w:eastAsia="SimSun" w:hAnsi="Arial" w:hint="eastAsia"/>
        </w:rPr>
        <w:t>在业界具有良好声誉，换言之，我们的客户也将使用</w:t>
      </w:r>
      <w:r>
        <w:rPr>
          <w:rFonts w:ascii="Arial" w:eastAsia="SimSun" w:hAnsi="Arial" w:hint="eastAsia"/>
        </w:rPr>
        <w:t xml:space="preserve"> LiSEC </w:t>
      </w:r>
      <w:r>
        <w:rPr>
          <w:rFonts w:ascii="Arial" w:eastAsia="SimSun" w:hAnsi="Arial" w:hint="eastAsia"/>
        </w:rPr>
        <w:t>机器进行加工视作是重要的独特销售主张</w:t>
      </w:r>
      <w:r>
        <w:rPr>
          <w:rFonts w:ascii="Arial" w:eastAsia="SimSun" w:hAnsi="Arial" w:hint="eastAsia"/>
        </w:rPr>
        <w:t xml:space="preserve"> (USP)</w:t>
      </w:r>
      <w:r>
        <w:rPr>
          <w:rFonts w:ascii="Arial" w:eastAsia="SimSun" w:hAnsi="Arial" w:hint="eastAsia"/>
        </w:rPr>
        <w:t>！”</w:t>
      </w:r>
      <w:r>
        <w:rPr>
          <w:rFonts w:ascii="Arial" w:eastAsia="SimSun" w:hAnsi="Arial" w:hint="eastAsia"/>
        </w:rPr>
        <w:t xml:space="preserve"> </w:t>
      </w:r>
    </w:p>
    <w:p w14:paraId="38AD3650" w14:textId="31593385" w:rsidR="00B33EA4" w:rsidRPr="00161D83" w:rsidRDefault="005B0499" w:rsidP="00161D83">
      <w:pPr>
        <w:spacing w:line="360" w:lineRule="auto"/>
        <w:rPr>
          <w:rFonts w:ascii="Arial" w:eastAsia="SimSun" w:hAnsi="Arial" w:cs="Arial"/>
          <w:kern w:val="0"/>
          <w14:ligatures w14:val="none"/>
        </w:rPr>
      </w:pPr>
      <w:r>
        <w:rPr>
          <w:rFonts w:ascii="Arial" w:eastAsia="SimSun" w:hAnsi="Arial" w:hint="eastAsia"/>
        </w:rPr>
        <w:t>在运营主管</w:t>
      </w:r>
      <w:r>
        <w:rPr>
          <w:rFonts w:ascii="Arial" w:eastAsia="SimSun" w:hAnsi="Arial" w:hint="eastAsia"/>
        </w:rPr>
        <w:t xml:space="preserve"> Wu Lin </w:t>
      </w:r>
      <w:r>
        <w:rPr>
          <w:rFonts w:ascii="Arial" w:eastAsia="SimSun" w:hAnsi="Arial" w:hint="eastAsia"/>
        </w:rPr>
        <w:t>看来，未来的一大发展趋势就是不断提高低价薄板的质量。首先就是薄板的优良精加工日益引起重视。</w:t>
      </w:r>
      <w:r>
        <w:rPr>
          <w:rFonts w:ascii="Arial" w:eastAsia="SimSun" w:hAnsi="Arial" w:hint="eastAsia"/>
        </w:rPr>
        <w:t xml:space="preserve">ZRG </w:t>
      </w:r>
      <w:r>
        <w:rPr>
          <w:rFonts w:ascii="Arial" w:eastAsia="SimSun" w:hAnsi="Arial" w:hint="eastAsia"/>
        </w:rPr>
        <w:t>的各位领导一致认为</w:t>
      </w:r>
      <w:r>
        <w:rPr>
          <w:rFonts w:ascii="Arial" w:eastAsia="SimSun" w:hAnsi="Arial" w:hint="eastAsia"/>
        </w:rPr>
        <w:t xml:space="preserve"> LiSEC TPA </w:t>
      </w:r>
      <w:r>
        <w:rPr>
          <w:rFonts w:ascii="Arial" w:eastAsia="SimSun" w:hAnsi="Arial" w:hint="eastAsia"/>
        </w:rPr>
        <w:t>中空玻璃生产线将继续稳固这家企业的定位。</w:t>
      </w:r>
    </w:p>
    <w:p w14:paraId="00DF45C6" w14:textId="76173458" w:rsidR="00076EE0" w:rsidRPr="00161D83" w:rsidRDefault="00076EE0" w:rsidP="00161D83">
      <w:pPr>
        <w:spacing w:line="360" w:lineRule="auto"/>
        <w:rPr>
          <w:rFonts w:ascii="Arial" w:eastAsia="SimSun" w:hAnsi="Arial" w:cs="Arial"/>
          <w:b/>
          <w:bCs/>
          <w:kern w:val="0"/>
          <w14:ligatures w14:val="none"/>
        </w:rPr>
      </w:pPr>
      <w:r>
        <w:rPr>
          <w:rFonts w:ascii="Arial" w:eastAsia="SimSun" w:hAnsi="Arial" w:hint="eastAsia"/>
          <w:b/>
        </w:rPr>
        <w:t>对</w:t>
      </w:r>
      <w:r>
        <w:rPr>
          <w:rFonts w:ascii="Arial" w:eastAsia="SimSun" w:hAnsi="Arial" w:hint="eastAsia"/>
          <w:b/>
        </w:rPr>
        <w:t xml:space="preserve"> ZRG </w:t>
      </w:r>
      <w:r>
        <w:rPr>
          <w:rFonts w:ascii="Arial" w:eastAsia="SimSun" w:hAnsi="Arial" w:hint="eastAsia"/>
          <w:b/>
        </w:rPr>
        <w:t>生产的见解与看法</w:t>
      </w:r>
    </w:p>
    <w:p w14:paraId="01571957" w14:textId="53EB3615" w:rsidR="00076EE0" w:rsidRPr="00161D83" w:rsidRDefault="00076EE0" w:rsidP="00161D83">
      <w:pPr>
        <w:spacing w:line="360" w:lineRule="auto"/>
        <w:rPr>
          <w:rFonts w:ascii="Arial" w:eastAsia="SimSun" w:hAnsi="Arial" w:cs="Arial"/>
          <w:kern w:val="0"/>
          <w14:ligatures w14:val="none"/>
        </w:rPr>
      </w:pPr>
      <w:r>
        <w:rPr>
          <w:rFonts w:ascii="Arial" w:eastAsia="SimSun" w:hAnsi="Arial" w:hint="eastAsia"/>
        </w:rPr>
        <w:t>作为一家生产设施达到最高技术水平的现代化玻璃加工企业，</w:t>
      </w:r>
      <w:r>
        <w:rPr>
          <w:rFonts w:ascii="Arial" w:eastAsia="SimSun" w:hAnsi="Arial" w:hint="eastAsia"/>
        </w:rPr>
        <w:t xml:space="preserve">ZRG </w:t>
      </w:r>
      <w:r>
        <w:rPr>
          <w:rFonts w:ascii="Arial" w:eastAsia="SimSun" w:hAnsi="Arial" w:hint="eastAsia"/>
        </w:rPr>
        <w:t>一共有四个生产基地，其中三个位于广东省（两个在佛山，一个在肇庆），第四个生产基地设在海南省（海口），其总面积超过了</w:t>
      </w:r>
      <w:r>
        <w:rPr>
          <w:rFonts w:ascii="Arial" w:eastAsia="SimSun" w:hAnsi="Arial" w:hint="eastAsia"/>
        </w:rPr>
        <w:t xml:space="preserve"> 100,000 </w:t>
      </w:r>
      <w:r>
        <w:rPr>
          <w:rFonts w:ascii="Arial" w:eastAsia="SimSun" w:hAnsi="Arial" w:hint="eastAsia"/>
        </w:rPr>
        <w:t>平方米，员工人数合计有</w:t>
      </w:r>
      <w:r>
        <w:rPr>
          <w:rFonts w:ascii="Arial" w:eastAsia="SimSun" w:hAnsi="Arial" w:hint="eastAsia"/>
        </w:rPr>
        <w:t xml:space="preserve"> 360 </w:t>
      </w:r>
      <w:r>
        <w:rPr>
          <w:rFonts w:ascii="Arial" w:eastAsia="SimSun" w:hAnsi="Arial" w:hint="eastAsia"/>
        </w:rPr>
        <w:t>名左右。</w:t>
      </w:r>
    </w:p>
    <w:p w14:paraId="502900D5" w14:textId="589E911E" w:rsidR="006C457C" w:rsidRPr="00161D83" w:rsidRDefault="006C457C" w:rsidP="00161D83">
      <w:pPr>
        <w:spacing w:line="360" w:lineRule="auto"/>
        <w:rPr>
          <w:rFonts w:ascii="Arial" w:eastAsia="SimSun" w:hAnsi="Arial" w:cs="Arial"/>
          <w:kern w:val="0"/>
          <w14:ligatures w14:val="none"/>
        </w:rPr>
      </w:pPr>
      <w:r>
        <w:rPr>
          <w:rFonts w:ascii="Arial" w:eastAsia="SimSun" w:hAnsi="Arial" w:hint="eastAsia"/>
        </w:rPr>
        <w:lastRenderedPageBreak/>
        <w:t>一套</w:t>
      </w:r>
      <w:r>
        <w:rPr>
          <w:rFonts w:ascii="Arial" w:eastAsia="SimSun" w:hAnsi="Arial" w:hint="eastAsia"/>
        </w:rPr>
        <w:t xml:space="preserve"> LiSEC PKL </w:t>
      </w:r>
      <w:r>
        <w:rPr>
          <w:rFonts w:ascii="Arial" w:eastAsia="SimSun" w:hAnsi="Arial" w:hint="eastAsia"/>
        </w:rPr>
        <w:t>玻璃仓储系统和一套</w:t>
      </w:r>
      <w:r>
        <w:rPr>
          <w:rFonts w:ascii="Arial" w:eastAsia="SimSun" w:hAnsi="Arial" w:hint="eastAsia"/>
        </w:rPr>
        <w:t xml:space="preserve"> LiSEC SBL </w:t>
      </w:r>
      <w:r>
        <w:rPr>
          <w:rFonts w:ascii="Arial" w:eastAsia="SimSun" w:hAnsi="Arial" w:hint="eastAsia"/>
        </w:rPr>
        <w:t>系统投入生产。这套玻璃仓储系统的特别之处在于玻璃支座的设计，这种设计允许通过吸盘桥同时吸起两块薄板。这样一来，不仅是超大型薄板，就连中国市场上最常使用的分片</w:t>
      </w:r>
      <w:r>
        <w:rPr>
          <w:rFonts w:ascii="Arial" w:eastAsia="SimSun" w:hAnsi="Arial" w:hint="eastAsia"/>
        </w:rPr>
        <w:t xml:space="preserve"> (Split Size) </w:t>
      </w:r>
      <w:r>
        <w:rPr>
          <w:rFonts w:ascii="Arial" w:eastAsia="SimSun" w:hAnsi="Arial" w:hint="eastAsia"/>
        </w:rPr>
        <w:t>也能被输送到</w:t>
      </w:r>
      <w:r>
        <w:rPr>
          <w:rFonts w:ascii="Arial" w:eastAsia="SimSun" w:hAnsi="Arial" w:hint="eastAsia"/>
        </w:rPr>
        <w:t xml:space="preserve"> LiSEC ATL</w:t>
      </w:r>
      <w:r>
        <w:rPr>
          <w:rFonts w:ascii="Arial" w:eastAsia="SimSun" w:hAnsi="Arial" w:hint="eastAsia"/>
        </w:rPr>
        <w:t>。</w:t>
      </w:r>
    </w:p>
    <w:p w14:paraId="5011DAF2" w14:textId="4174E65F" w:rsidR="006C457C" w:rsidRPr="00161D83" w:rsidRDefault="00FF7DFF" w:rsidP="00161D83">
      <w:pPr>
        <w:spacing w:line="360" w:lineRule="auto"/>
        <w:rPr>
          <w:rFonts w:ascii="Arial" w:eastAsia="SimSun" w:hAnsi="Arial" w:cs="Arial"/>
          <w:kern w:val="0"/>
          <w14:ligatures w14:val="none"/>
        </w:rPr>
      </w:pPr>
      <w:r>
        <w:rPr>
          <w:rFonts w:ascii="Arial" w:eastAsia="SimSun" w:hAnsi="Arial" w:hint="eastAsia"/>
        </w:rPr>
        <w:t>另外，</w:t>
      </w:r>
      <w:r>
        <w:rPr>
          <w:rFonts w:ascii="Arial" w:eastAsia="SimSun" w:hAnsi="Arial" w:hint="eastAsia"/>
        </w:rPr>
        <w:t xml:space="preserve">ZRG </w:t>
      </w:r>
      <w:r>
        <w:rPr>
          <w:rFonts w:ascii="Arial" w:eastAsia="SimSun" w:hAnsi="Arial" w:hint="eastAsia"/>
        </w:rPr>
        <w:t>的生产车间还投入使用了一套</w:t>
      </w:r>
      <w:r>
        <w:rPr>
          <w:rFonts w:ascii="Arial" w:eastAsia="SimSun" w:hAnsi="Arial" w:hint="eastAsia"/>
        </w:rPr>
        <w:t xml:space="preserve"> LiSEC GFB </w:t>
      </w:r>
      <w:r>
        <w:rPr>
          <w:rFonts w:ascii="Arial" w:eastAsia="SimSun" w:hAnsi="Arial" w:hint="eastAsia"/>
        </w:rPr>
        <w:t>和一个手动掰片台：在这里，操作员将薄板掰断，接着将掰断的薄板放在气垫上后移动至定位台，最后朝着翻转台方向转送至</w:t>
      </w:r>
      <w:r>
        <w:rPr>
          <w:rFonts w:ascii="Arial" w:eastAsia="SimSun" w:hAnsi="Arial" w:hint="eastAsia"/>
        </w:rPr>
        <w:t xml:space="preserve"> LiSEC </w:t>
      </w:r>
      <w:r>
        <w:rPr>
          <w:rFonts w:ascii="Arial" w:eastAsia="SimSun" w:hAnsi="Arial" w:hint="eastAsia"/>
        </w:rPr>
        <w:t>接缝设备</w:t>
      </w:r>
      <w:r>
        <w:rPr>
          <w:rFonts w:ascii="Arial" w:eastAsia="SimSun" w:hAnsi="Arial" w:hint="eastAsia"/>
        </w:rPr>
        <w:t xml:space="preserve"> KSR+KSV</w:t>
      </w:r>
      <w:r>
        <w:rPr>
          <w:rFonts w:ascii="Arial" w:eastAsia="SimSun" w:hAnsi="Arial" w:hint="eastAsia"/>
        </w:rPr>
        <w:t>（皮带接缝）。</w:t>
      </w:r>
    </w:p>
    <w:p w14:paraId="58096183" w14:textId="09CC2881" w:rsidR="006C457C" w:rsidRPr="00161D83" w:rsidRDefault="006C457C" w:rsidP="001C03F0">
      <w:pPr>
        <w:spacing w:line="360" w:lineRule="auto"/>
        <w:rPr>
          <w:rFonts w:ascii="Arial" w:eastAsia="SimSun" w:hAnsi="Arial" w:cs="Arial"/>
          <w:kern w:val="0"/>
          <w14:ligatures w14:val="none"/>
        </w:rPr>
      </w:pPr>
      <w:r>
        <w:rPr>
          <w:rFonts w:ascii="Arial" w:eastAsia="SimSun" w:hAnsi="Arial" w:hint="eastAsia"/>
        </w:rPr>
        <w:t>在经过</w:t>
      </w:r>
      <w:r>
        <w:rPr>
          <w:rFonts w:ascii="Arial" w:eastAsia="SimSun" w:hAnsi="Arial" w:hint="eastAsia"/>
        </w:rPr>
        <w:t xml:space="preserve"> LiSEC KSR </w:t>
      </w:r>
      <w:r>
        <w:rPr>
          <w:rFonts w:ascii="Arial" w:eastAsia="SimSun" w:hAnsi="Arial" w:hint="eastAsia"/>
        </w:rPr>
        <w:t>和</w:t>
      </w:r>
      <w:r>
        <w:rPr>
          <w:rFonts w:ascii="Arial" w:eastAsia="SimSun" w:hAnsi="Arial" w:hint="eastAsia"/>
        </w:rPr>
        <w:t xml:space="preserve"> KSV </w:t>
      </w:r>
      <w:r>
        <w:rPr>
          <w:rFonts w:ascii="Arial" w:eastAsia="SimSun" w:hAnsi="Arial" w:hint="eastAsia"/>
        </w:rPr>
        <w:t>处理之后，薄板在</w:t>
      </w:r>
      <w:r>
        <w:rPr>
          <w:rFonts w:ascii="Arial" w:eastAsia="SimSun" w:hAnsi="Arial" w:hint="eastAsia"/>
        </w:rPr>
        <w:t xml:space="preserve"> LiSEC VHW </w:t>
      </w:r>
      <w:r>
        <w:rPr>
          <w:rFonts w:ascii="Arial" w:eastAsia="SimSun" w:hAnsi="Arial" w:hint="eastAsia"/>
        </w:rPr>
        <w:t>中被清洗干净，然后被转送至一套紧凑型分拣系统</w:t>
      </w:r>
      <w:r>
        <w:rPr>
          <w:rFonts w:ascii="Arial" w:eastAsia="SimSun" w:hAnsi="Arial" w:hint="eastAsia"/>
        </w:rPr>
        <w:t xml:space="preserve"> ASM </w:t>
      </w:r>
      <w:r>
        <w:rPr>
          <w:rFonts w:ascii="Arial" w:eastAsia="SimSun" w:hAnsi="Arial" w:hint="eastAsia"/>
        </w:rPr>
        <w:t>中，该系统配备了进出料往返料板和</w:t>
      </w:r>
      <w:r>
        <w:rPr>
          <w:rFonts w:ascii="Arial" w:eastAsia="SimSun" w:hAnsi="Arial" w:hint="eastAsia"/>
        </w:rPr>
        <w:t xml:space="preserve"> 4 </w:t>
      </w:r>
      <w:r>
        <w:rPr>
          <w:rFonts w:ascii="Arial" w:eastAsia="SimSun" w:hAnsi="Arial" w:hint="eastAsia"/>
        </w:rPr>
        <w:t>格式存储匣（</w:t>
      </w:r>
      <w:r>
        <w:rPr>
          <w:rFonts w:ascii="Arial" w:eastAsia="SimSun" w:hAnsi="Arial" w:hint="eastAsia"/>
        </w:rPr>
        <w:t xml:space="preserve">4 </w:t>
      </w:r>
      <w:r>
        <w:rPr>
          <w:rFonts w:ascii="Arial" w:eastAsia="SimSun" w:hAnsi="Arial" w:hint="eastAsia"/>
        </w:rPr>
        <w:t>个箱子）。薄板从分拣装置中运出之后就是被送往一个钢化炉。薄板按照钢化顺序从分拣装置中运出，接着通过一个翻转台从垂直放置变成水平放置。经过翻转台处理之后，操作员从两个连着皮带的气垫工作台上取下薄板，接着将薄板置于钢化炉入口中。</w:t>
      </w:r>
    </w:p>
    <w:p w14:paraId="36046D4A" w14:textId="5457ECFC" w:rsidR="00FF7DFF" w:rsidRPr="00161D83" w:rsidRDefault="009212AB" w:rsidP="00161D83">
      <w:pPr>
        <w:spacing w:line="360" w:lineRule="auto"/>
        <w:rPr>
          <w:rFonts w:ascii="Arial" w:eastAsia="SimSun" w:hAnsi="Arial" w:cs="Arial"/>
          <w:kern w:val="0"/>
          <w14:ligatures w14:val="none"/>
        </w:rPr>
      </w:pPr>
      <w:r>
        <w:rPr>
          <w:rFonts w:ascii="Arial" w:eastAsia="SimSun" w:hAnsi="Arial" w:hint="eastAsia"/>
        </w:rPr>
        <w:t>另外，在</w:t>
      </w:r>
      <w:r>
        <w:rPr>
          <w:rFonts w:ascii="Arial" w:eastAsia="SimSun" w:hAnsi="Arial" w:hint="eastAsia"/>
        </w:rPr>
        <w:t xml:space="preserve"> 2.50 m x 2 m </w:t>
      </w:r>
      <w:r>
        <w:rPr>
          <w:rFonts w:ascii="Arial" w:eastAsia="SimSun" w:hAnsi="Arial" w:hint="eastAsia"/>
        </w:rPr>
        <w:t>这条中空玻璃生产线的起点处也有一套灵活的分拣和缓冲系统可供使用，实现玻璃板的全自动入库和出库处理</w:t>
      </w:r>
      <w:r>
        <w:rPr>
          <w:rFonts w:ascii="Arial" w:eastAsia="SimSun" w:hAnsi="Arial" w:hint="eastAsia"/>
        </w:rPr>
        <w:t xml:space="preserve"> (BFS)</w:t>
      </w:r>
      <w:r>
        <w:rPr>
          <w:rFonts w:ascii="Arial" w:eastAsia="SimSun" w:hAnsi="Arial" w:hint="eastAsia"/>
        </w:rPr>
        <w:t>。薄板被置于入口中，存储器移动，接着——一旦存储器装满——就会重新按照最适合生产的顺序提取中空玻璃生产线上计划内的薄板。</w:t>
      </w:r>
    </w:p>
    <w:p w14:paraId="099C271C" w14:textId="54D8957F" w:rsidR="006C457C" w:rsidRPr="00161D83" w:rsidRDefault="00FF7DFF" w:rsidP="00161D83">
      <w:pPr>
        <w:spacing w:line="360" w:lineRule="auto"/>
        <w:rPr>
          <w:rFonts w:ascii="Arial" w:eastAsia="SimSun" w:hAnsi="Arial" w:cs="Arial"/>
          <w:kern w:val="0"/>
          <w14:ligatures w14:val="none"/>
        </w:rPr>
      </w:pPr>
      <w:r>
        <w:rPr>
          <w:rFonts w:ascii="Arial" w:eastAsia="SimSun" w:hAnsi="Arial" w:hint="eastAsia"/>
        </w:rPr>
        <w:t>这条适用于刚性间隔条的中空玻璃生产线配备了一台</w:t>
      </w:r>
      <w:r>
        <w:rPr>
          <w:rFonts w:ascii="Arial" w:eastAsia="SimSun" w:hAnsi="Arial" w:hint="eastAsia"/>
        </w:rPr>
        <w:t xml:space="preserve"> LiSEC VHW </w:t>
      </w:r>
      <w:r>
        <w:rPr>
          <w:rFonts w:ascii="Arial" w:eastAsia="SimSun" w:hAnsi="Arial" w:hint="eastAsia"/>
        </w:rPr>
        <w:t>清洗机、一个</w:t>
      </w:r>
      <w:r>
        <w:rPr>
          <w:rFonts w:ascii="Arial" w:eastAsia="SimSun" w:hAnsi="Arial" w:hint="eastAsia"/>
        </w:rPr>
        <w:t xml:space="preserve"> LiSEC </w:t>
      </w:r>
      <w:r>
        <w:rPr>
          <w:rFonts w:ascii="Arial" w:eastAsia="SimSun" w:hAnsi="Arial" w:hint="eastAsia"/>
        </w:rPr>
        <w:t>上框工作站、一个</w:t>
      </w:r>
      <w:r>
        <w:rPr>
          <w:rFonts w:ascii="Arial" w:eastAsia="SimSun" w:hAnsi="Arial" w:hint="eastAsia"/>
        </w:rPr>
        <w:t xml:space="preserve"> LiSEC FPS-U 2 </w:t>
      </w:r>
      <w:r>
        <w:rPr>
          <w:rFonts w:ascii="Arial" w:eastAsia="SimSun" w:hAnsi="Arial" w:hint="eastAsia"/>
        </w:rPr>
        <w:t>压力机以及一个</w:t>
      </w:r>
      <w:r>
        <w:rPr>
          <w:rFonts w:ascii="Arial" w:eastAsia="SimSun" w:hAnsi="Arial" w:hint="eastAsia"/>
        </w:rPr>
        <w:t xml:space="preserve"> LiSEC VL-1N </w:t>
      </w:r>
      <w:r>
        <w:rPr>
          <w:rFonts w:ascii="Arial" w:eastAsia="SimSun" w:hAnsi="Arial" w:hint="eastAsia"/>
        </w:rPr>
        <w:t>密封装置。</w:t>
      </w:r>
    </w:p>
    <w:p w14:paraId="11B5AAE6" w14:textId="2DA5092A" w:rsidR="006C457C" w:rsidRDefault="00FF7DFF" w:rsidP="00161D83">
      <w:pPr>
        <w:spacing w:line="360" w:lineRule="auto"/>
        <w:rPr>
          <w:rFonts w:ascii="Arial" w:eastAsia="SimSun" w:hAnsi="Arial" w:cs="Arial"/>
          <w:b/>
          <w:bCs/>
          <w:kern w:val="0"/>
          <w14:ligatures w14:val="none"/>
        </w:rPr>
      </w:pPr>
      <w:r>
        <w:rPr>
          <w:rFonts w:ascii="Arial" w:eastAsia="SimSun" w:hAnsi="Arial" w:hint="eastAsia"/>
          <w:b/>
        </w:rPr>
        <w:t>新投资项目：一条</w:t>
      </w:r>
      <w:r>
        <w:rPr>
          <w:rFonts w:ascii="Arial" w:eastAsia="SimSun" w:hAnsi="Arial" w:hint="eastAsia"/>
          <w:b/>
        </w:rPr>
        <w:t xml:space="preserve"> LiSEC TPA </w:t>
      </w:r>
      <w:r>
        <w:rPr>
          <w:rFonts w:ascii="Arial" w:eastAsia="SimSun" w:hAnsi="Arial" w:hint="eastAsia"/>
          <w:b/>
        </w:rPr>
        <w:t>中空玻璃生产线</w:t>
      </w:r>
    </w:p>
    <w:p w14:paraId="691B338C" w14:textId="77777777" w:rsidR="00B51806" w:rsidRPr="00B51806" w:rsidRDefault="00B51806" w:rsidP="00B51806">
      <w:pPr>
        <w:spacing w:line="360" w:lineRule="auto"/>
        <w:rPr>
          <w:rFonts w:ascii="Arial" w:eastAsia="SimSun" w:hAnsi="Arial"/>
        </w:rPr>
      </w:pPr>
      <w:r w:rsidRPr="00B51806">
        <w:rPr>
          <w:rFonts w:ascii="Arial" w:eastAsia="SimSun" w:hAnsi="Arial"/>
        </w:rPr>
        <w:t>为了补充硬质间隔条的中空玻璃生产线，</w:t>
      </w:r>
      <w:r w:rsidRPr="00B51806">
        <w:rPr>
          <w:rFonts w:ascii="Arial" w:eastAsia="SimSun" w:hAnsi="Arial"/>
        </w:rPr>
        <w:t>ZRG</w:t>
      </w:r>
      <w:r w:rsidRPr="00B51806">
        <w:rPr>
          <w:rFonts w:ascii="Arial" w:eastAsia="SimSun" w:hAnsi="Arial"/>
        </w:rPr>
        <w:t>投资了一条新的</w:t>
      </w:r>
      <w:r w:rsidRPr="00B51806">
        <w:rPr>
          <w:rFonts w:ascii="Arial" w:eastAsia="SimSun" w:hAnsi="Arial"/>
        </w:rPr>
        <w:t>LiSEC</w:t>
      </w:r>
      <w:r w:rsidRPr="00B51806">
        <w:rPr>
          <w:rFonts w:ascii="Arial" w:eastAsia="SimSun" w:hAnsi="Arial"/>
        </w:rPr>
        <w:t>中空玻璃生产线，用于生产热塑性间隔条，板材长度可达</w:t>
      </w:r>
      <w:r w:rsidRPr="00B51806">
        <w:rPr>
          <w:rFonts w:ascii="Arial" w:eastAsia="SimSun" w:hAnsi="Arial"/>
        </w:rPr>
        <w:t>6.5</w:t>
      </w:r>
      <w:r w:rsidRPr="00B51806">
        <w:rPr>
          <w:rFonts w:ascii="Arial" w:eastAsia="SimSun" w:hAnsi="Arial"/>
        </w:rPr>
        <w:t>米。这样，插入的板材就可以进入</w:t>
      </w:r>
      <w:r w:rsidRPr="00B51806">
        <w:rPr>
          <w:rFonts w:ascii="Arial" w:eastAsia="SimSun" w:hAnsi="Arial"/>
        </w:rPr>
        <w:t>LiSEC</w:t>
      </w:r>
      <w:r w:rsidRPr="00B51806">
        <w:rPr>
          <w:rFonts w:ascii="Arial" w:eastAsia="SimSun" w:hAnsi="Arial"/>
        </w:rPr>
        <w:t>清洗机。之后，还有一个检查区，也可以用作框架设置站，框架的最大高度可达</w:t>
      </w:r>
      <w:r w:rsidRPr="00B51806">
        <w:rPr>
          <w:rFonts w:ascii="Arial" w:eastAsia="SimSun" w:hAnsi="Arial"/>
        </w:rPr>
        <w:t>3.80</w:t>
      </w:r>
      <w:r w:rsidRPr="00B51806">
        <w:rPr>
          <w:rFonts w:ascii="Arial" w:eastAsia="SimSun" w:hAnsi="Arial"/>
        </w:rPr>
        <w:t>米。通常情况下，检查区用于检查玻璃的质量。检查站之后是带有角部密封的</w:t>
      </w:r>
      <w:r w:rsidRPr="00B51806">
        <w:rPr>
          <w:rFonts w:ascii="Arial" w:eastAsia="SimSun" w:hAnsi="Arial"/>
        </w:rPr>
        <w:t>TPA</w:t>
      </w:r>
      <w:r w:rsidRPr="00B51806">
        <w:rPr>
          <w:rFonts w:ascii="Arial" w:eastAsia="SimSun" w:hAnsi="Arial"/>
        </w:rPr>
        <w:t>应用和</w:t>
      </w:r>
      <w:r w:rsidRPr="00B51806">
        <w:rPr>
          <w:rFonts w:ascii="Arial" w:eastAsia="SimSun" w:hAnsi="Arial"/>
        </w:rPr>
        <w:t>LiSEC FPS-A</w:t>
      </w:r>
      <w:r w:rsidRPr="00B51806">
        <w:rPr>
          <w:rFonts w:ascii="Arial" w:eastAsia="SimSun" w:hAnsi="Arial"/>
        </w:rPr>
        <w:t>压机，以及一个用于</w:t>
      </w:r>
      <w:r w:rsidRPr="00B51806">
        <w:rPr>
          <w:rFonts w:ascii="Arial" w:eastAsia="SimSun" w:hAnsi="Arial"/>
        </w:rPr>
        <w:t>TPA</w:t>
      </w:r>
      <w:r w:rsidRPr="00B51806">
        <w:rPr>
          <w:rFonts w:ascii="Arial" w:eastAsia="SimSun" w:hAnsi="Arial"/>
        </w:rPr>
        <w:t>元件的校准单元，该单元可释放玻璃中的多余压力。最后，玻璃板通过</w:t>
      </w:r>
      <w:r w:rsidRPr="00B51806">
        <w:rPr>
          <w:rFonts w:ascii="Arial" w:eastAsia="SimSun" w:hAnsi="Arial"/>
        </w:rPr>
        <w:t>LiSEC VFL 1F</w:t>
      </w:r>
      <w:r w:rsidRPr="00B51806">
        <w:rPr>
          <w:rFonts w:ascii="Arial" w:eastAsia="SimSun" w:hAnsi="Arial"/>
        </w:rPr>
        <w:t>封边机，该封边机可封边长达</w:t>
      </w:r>
      <w:r w:rsidRPr="00B51806">
        <w:rPr>
          <w:rFonts w:ascii="Arial" w:eastAsia="SimSun" w:hAnsi="Arial"/>
        </w:rPr>
        <w:t>6.5</w:t>
      </w:r>
      <w:r w:rsidRPr="00B51806">
        <w:rPr>
          <w:rFonts w:ascii="Arial" w:eastAsia="SimSun" w:hAnsi="Arial"/>
        </w:rPr>
        <w:t>米的玻璃板。</w:t>
      </w:r>
    </w:p>
    <w:p w14:paraId="79C9B513" w14:textId="19BC5525" w:rsidR="006C457C" w:rsidRDefault="007F5FA4" w:rsidP="007F5FA4">
      <w:pPr>
        <w:spacing w:line="360" w:lineRule="auto"/>
        <w:rPr>
          <w:rFonts w:ascii="Arial" w:eastAsia="SimSun" w:hAnsi="Arial" w:cs="Arial"/>
          <w:kern w:val="0"/>
          <w14:ligatures w14:val="none"/>
        </w:rPr>
      </w:pPr>
      <w:r>
        <w:rPr>
          <w:rFonts w:ascii="Arial" w:eastAsia="SimSun" w:hAnsi="Arial" w:hint="eastAsia"/>
        </w:rPr>
        <w:t xml:space="preserve"> </w:t>
      </w:r>
    </w:p>
    <w:p w14:paraId="73DA6CCC" w14:textId="77777777" w:rsidR="007F5FA4" w:rsidRDefault="007F5FA4" w:rsidP="007F5FA4">
      <w:pPr>
        <w:spacing w:line="360" w:lineRule="auto"/>
        <w:rPr>
          <w:rFonts w:ascii="Arial" w:hAnsi="Arial" w:cs="Arial"/>
          <w:kern w:val="0"/>
          <w:lang w:val="de-DE"/>
          <w14:ligatures w14:val="none"/>
        </w:rPr>
      </w:pPr>
    </w:p>
    <w:p w14:paraId="04BDC34D" w14:textId="77777777" w:rsidR="007F5FA4" w:rsidRDefault="007F5FA4" w:rsidP="007F5FA4">
      <w:pPr>
        <w:widowControl w:val="0"/>
        <w:spacing w:after="0" w:line="240" w:lineRule="auto"/>
        <w:jc w:val="both"/>
        <w:rPr>
          <w:rFonts w:ascii="Arial" w:hAnsi="Arial" w:cs="Arial"/>
          <w:kern w:val="0"/>
          <w:lang w:val="de-DE"/>
          <w14:ligatures w14:val="none"/>
        </w:rPr>
      </w:pPr>
    </w:p>
    <w:p w14:paraId="03E643FD" w14:textId="0BC5B249" w:rsidR="00C15BC5" w:rsidRPr="00C15BC5" w:rsidRDefault="007F5FA4" w:rsidP="00C15BC5">
      <w:pPr>
        <w:spacing w:after="0" w:line="324" w:lineRule="auto"/>
        <w:rPr>
          <w:rFonts w:ascii="Roboto" w:eastAsia="SimSun" w:hAnsi="Roboto"/>
          <w:color w:val="202124"/>
          <w:shd w:val="clear" w:color="auto" w:fill="FFFFFF"/>
          <w:lang w:val="en-GB"/>
        </w:rPr>
      </w:pPr>
      <w:r>
        <w:rPr>
          <w:rFonts w:hint="eastAsia"/>
        </w:rPr>
        <w:br w:type="column"/>
      </w:r>
      <w:r>
        <w:rPr>
          <w:rFonts w:ascii="Roboto" w:eastAsia="SimSun" w:hAnsi="Roboto" w:hint="eastAsia"/>
          <w:b/>
          <w:color w:val="202124"/>
          <w:shd w:val="clear" w:color="auto" w:fill="FFFFFF"/>
        </w:rPr>
        <w:lastRenderedPageBreak/>
        <w:t>照片</w:t>
      </w:r>
      <w:r w:rsidR="00C15BC5">
        <w:rPr>
          <w:rFonts w:ascii="Roboto" w:eastAsia="SimSun" w:hAnsi="Roboto"/>
          <w:b/>
          <w:color w:val="202124"/>
          <w:shd w:val="clear" w:color="auto" w:fill="FFFFFF"/>
        </w:rPr>
        <w:t>:</w:t>
      </w:r>
      <w:r w:rsidR="00C15BC5" w:rsidRPr="00C15BC5">
        <w:rPr>
          <w:rFonts w:ascii="Roboto" w:eastAsia="SimSun" w:hAnsi="Roboto"/>
          <w:b/>
          <w:color w:val="202124"/>
          <w:shd w:val="clear" w:color="auto" w:fill="FFFFFF"/>
          <w:lang w:val="en-GB"/>
        </w:rPr>
        <w:t xml:space="preserve"> </w:t>
      </w:r>
      <w:r w:rsidR="00C15BC5" w:rsidRPr="00C15BC5">
        <w:rPr>
          <w:rFonts w:ascii="Roboto" w:eastAsia="SimSun" w:hAnsi="Roboto"/>
          <w:color w:val="202124"/>
          <w:shd w:val="clear" w:color="auto" w:fill="FFFFFF"/>
          <w:lang w:val="en-GB"/>
        </w:rPr>
        <w:t>© ZRG</w:t>
      </w:r>
      <w:r w:rsidR="00C15BC5" w:rsidRPr="00C15BC5">
        <w:rPr>
          <w:rFonts w:ascii="Roboto" w:eastAsia="SimSun" w:hAnsi="Roboto"/>
          <w:noProof/>
          <w:color w:val="202124"/>
          <w:shd w:val="clear" w:color="auto" w:fill="FFFFFF"/>
          <w:lang w:val="en-GB"/>
        </w:rPr>
        <w:drawing>
          <wp:inline distT="0" distB="0" distL="0" distR="0" wp14:anchorId="43C00C43" wp14:editId="1B07E1C6">
            <wp:extent cx="5760720" cy="4313555"/>
            <wp:effectExtent l="0" t="0" r="0" b="0"/>
            <wp:docPr id="1459006618" name="Grafik 8" descr="Ein Bild, das Kleidung, Person, Schuhwerk,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descr="Ein Bild, das Kleidung, Person, Schuhwerk, Im Haus enthält.&#10;&#10;KI-generierte Inhalte können fehlerhaft sein."/>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4313555"/>
                    </a:xfrm>
                    <a:prstGeom prst="rect">
                      <a:avLst/>
                    </a:prstGeom>
                    <a:noFill/>
                    <a:ln>
                      <a:noFill/>
                    </a:ln>
                  </pic:spPr>
                </pic:pic>
              </a:graphicData>
            </a:graphic>
          </wp:inline>
        </w:drawing>
      </w:r>
      <w:r w:rsidR="00C15BC5" w:rsidRPr="00C15BC5">
        <w:rPr>
          <w:rFonts w:ascii="Roboto" w:eastAsia="SimSun" w:hAnsi="Roboto"/>
          <w:noProof/>
          <w:color w:val="202124"/>
          <w:shd w:val="clear" w:color="auto" w:fill="FFFFFF"/>
          <w:lang w:val="en-GB"/>
        </w:rPr>
        <w:lastRenderedPageBreak/>
        <w:drawing>
          <wp:inline distT="0" distB="0" distL="0" distR="0" wp14:anchorId="39A33D08" wp14:editId="52156816">
            <wp:extent cx="5760720" cy="4313555"/>
            <wp:effectExtent l="0" t="0" r="0" b="0"/>
            <wp:docPr id="233763340" name="Grafik 7" descr="Ein Bild, das Kleidung, Person, Menschliches Gesicht, Man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3763340" name="Grafik 7" descr="Ein Bild, das Kleidung, Person, Menschliches Gesicht, Mann enthält.&#10;&#10;KI-generierte Inhalte können fehlerhaft sei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4313555"/>
                    </a:xfrm>
                    <a:prstGeom prst="rect">
                      <a:avLst/>
                    </a:prstGeom>
                    <a:noFill/>
                    <a:ln>
                      <a:noFill/>
                    </a:ln>
                  </pic:spPr>
                </pic:pic>
              </a:graphicData>
            </a:graphic>
          </wp:inline>
        </w:drawing>
      </w:r>
    </w:p>
    <w:p w14:paraId="33CAE0C1" w14:textId="44E4BFBE" w:rsidR="00C15BC5" w:rsidRPr="00C15BC5" w:rsidRDefault="00C15BC5" w:rsidP="00C15BC5">
      <w:pPr>
        <w:spacing w:after="0" w:line="324" w:lineRule="auto"/>
        <w:rPr>
          <w:rFonts w:ascii="Roboto" w:eastAsia="SimSun" w:hAnsi="Roboto"/>
          <w:color w:val="202124"/>
          <w:shd w:val="clear" w:color="auto" w:fill="FFFFFF"/>
          <w:lang w:val="en-GB"/>
        </w:rPr>
      </w:pPr>
      <w:r w:rsidRPr="00C15BC5">
        <w:rPr>
          <w:rFonts w:ascii="Roboto" w:eastAsia="SimSun" w:hAnsi="Roboto"/>
          <w:color w:val="202124"/>
          <w:shd w:val="clear" w:color="auto" w:fill="FFFFFF"/>
          <w:lang w:val="en-GB"/>
        </w:rPr>
        <w:lastRenderedPageBreak/>
        <w:t>© LiSEC</w:t>
      </w:r>
      <w:r w:rsidRPr="00C15BC5">
        <w:rPr>
          <w:rFonts w:ascii="Roboto" w:eastAsia="SimSun" w:hAnsi="Roboto"/>
          <w:noProof/>
          <w:color w:val="202124"/>
          <w:shd w:val="clear" w:color="auto" w:fill="FFFFFF"/>
          <w:lang w:val="en-GB"/>
        </w:rPr>
        <w:drawing>
          <wp:inline distT="0" distB="0" distL="0" distR="0" wp14:anchorId="46693BD0" wp14:editId="1A46E49E">
            <wp:extent cx="5743575" cy="3829050"/>
            <wp:effectExtent l="0" t="0" r="9525" b="0"/>
            <wp:docPr id="1632237057" name="Grafik 6" descr="Ein Bild, das Menschliches Gesicht, Person, Kleidung, Man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2237057" name="Grafik 6" descr="Ein Bild, das Menschliches Gesicht, Person, Kleidung, Mann enthält.&#10;&#10;KI-generierte Inhalte können fehlerhaft sein."/>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43575" cy="3829050"/>
                    </a:xfrm>
                    <a:prstGeom prst="rect">
                      <a:avLst/>
                    </a:prstGeom>
                    <a:noFill/>
                    <a:ln>
                      <a:noFill/>
                    </a:ln>
                  </pic:spPr>
                </pic:pic>
              </a:graphicData>
            </a:graphic>
          </wp:inline>
        </w:drawing>
      </w:r>
    </w:p>
    <w:p w14:paraId="091D2D86" w14:textId="446D6307" w:rsidR="00C15BC5" w:rsidRPr="00C15BC5" w:rsidRDefault="00C15BC5" w:rsidP="00C15BC5">
      <w:pPr>
        <w:spacing w:after="0" w:line="324" w:lineRule="auto"/>
        <w:rPr>
          <w:rFonts w:ascii="Roboto" w:eastAsia="SimSun" w:hAnsi="Roboto"/>
          <w:b/>
          <w:bCs/>
          <w:color w:val="202124"/>
          <w:shd w:val="clear" w:color="auto" w:fill="FFFFFF"/>
          <w:lang w:val="en-GB"/>
        </w:rPr>
      </w:pPr>
      <w:r w:rsidRPr="00C15BC5">
        <w:rPr>
          <w:rFonts w:ascii="Roboto" w:eastAsia="SimSun" w:hAnsi="Roboto"/>
          <w:noProof/>
          <w:color w:val="202124"/>
          <w:shd w:val="clear" w:color="auto" w:fill="FFFFFF"/>
          <w:lang w:val="en-GB"/>
        </w:rPr>
        <w:drawing>
          <wp:inline distT="0" distB="0" distL="0" distR="0" wp14:anchorId="4E288795" wp14:editId="2CBD45F6">
            <wp:extent cx="5753100" cy="3838575"/>
            <wp:effectExtent l="0" t="0" r="0" b="9525"/>
            <wp:docPr id="1852814048" name="Grafik 5" descr="Ein Bild, das Maschine, Im Haus, Sporthalle, Stah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2814048" name="Grafik 5" descr="Ein Bild, das Maschine, Im Haus, Sporthalle, Stahl enthält.&#10;&#10;KI-generierte Inhalte können fehlerhaft sein."/>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53100" cy="3838575"/>
                    </a:xfrm>
                    <a:prstGeom prst="rect">
                      <a:avLst/>
                    </a:prstGeom>
                    <a:noFill/>
                    <a:ln>
                      <a:noFill/>
                    </a:ln>
                  </pic:spPr>
                </pic:pic>
              </a:graphicData>
            </a:graphic>
          </wp:inline>
        </w:drawing>
      </w:r>
    </w:p>
    <w:p w14:paraId="0C4C8C70" w14:textId="74F468F0" w:rsidR="007F5FA4" w:rsidRPr="00C15BC5" w:rsidRDefault="00C15BC5" w:rsidP="00C15BC5">
      <w:pPr>
        <w:spacing w:after="0" w:line="324" w:lineRule="auto"/>
        <w:rPr>
          <w:rFonts w:ascii="Roboto" w:eastAsia="SimSun" w:hAnsi="Roboto"/>
          <w:b/>
          <w:color w:val="202124"/>
          <w:shd w:val="clear" w:color="auto" w:fill="FFFFFF"/>
          <w:lang w:val="en-GB"/>
        </w:rPr>
      </w:pPr>
      <w:r w:rsidRPr="00C15BC5">
        <w:rPr>
          <w:rFonts w:ascii="Roboto" w:eastAsia="SimSun" w:hAnsi="Roboto"/>
          <w:b/>
          <w:color w:val="202124"/>
          <w:shd w:val="clear" w:color="auto" w:fill="FFFFFF"/>
          <w:lang w:val="en-GB"/>
        </w:rPr>
        <w:br w:type="page"/>
      </w:r>
    </w:p>
    <w:p w14:paraId="183DCAE7" w14:textId="77777777" w:rsidR="007F5FA4" w:rsidRDefault="007F5FA4" w:rsidP="007F5FA4">
      <w:pPr>
        <w:widowControl w:val="0"/>
        <w:spacing w:after="0" w:line="240" w:lineRule="auto"/>
        <w:jc w:val="both"/>
        <w:rPr>
          <w:rFonts w:ascii="Roboto" w:hAnsi="Roboto"/>
          <w:b/>
          <w:sz w:val="20"/>
        </w:rPr>
      </w:pPr>
    </w:p>
    <w:p w14:paraId="6FE13B13" w14:textId="159BE21A" w:rsidR="007F5FA4" w:rsidRPr="003C3EC7" w:rsidRDefault="007F5FA4" w:rsidP="007F5FA4">
      <w:pPr>
        <w:widowControl w:val="0"/>
        <w:spacing w:after="0" w:line="240" w:lineRule="auto"/>
        <w:jc w:val="both"/>
        <w:rPr>
          <w:rFonts w:ascii="Roboto" w:eastAsia="SimSun" w:hAnsi="Roboto" w:cs="Arial"/>
          <w:b/>
          <w:sz w:val="20"/>
          <w:szCs w:val="20"/>
        </w:rPr>
      </w:pPr>
      <w:r>
        <w:rPr>
          <w:rFonts w:ascii="Roboto" w:eastAsia="SimSun" w:hAnsi="Roboto" w:hint="eastAsia"/>
          <w:b/>
          <w:sz w:val="20"/>
        </w:rPr>
        <w:t>关于</w:t>
      </w:r>
      <w:r>
        <w:rPr>
          <w:rFonts w:ascii="Roboto" w:eastAsia="SimSun" w:hAnsi="Roboto" w:hint="eastAsia"/>
          <w:b/>
          <w:sz w:val="20"/>
        </w:rPr>
        <w:t xml:space="preserve"> LiSEC</w:t>
      </w:r>
    </w:p>
    <w:p w14:paraId="2EA43E84" w14:textId="67104F1C" w:rsidR="007F5FA4" w:rsidRPr="003C3EC7" w:rsidRDefault="007F5FA4" w:rsidP="007F5FA4">
      <w:pPr>
        <w:widowControl w:val="0"/>
        <w:spacing w:after="0" w:line="240" w:lineRule="auto"/>
        <w:jc w:val="both"/>
        <w:rPr>
          <w:rFonts w:ascii="Roboto" w:eastAsia="SimSun" w:hAnsi="Roboto" w:cs="Arial"/>
          <w:sz w:val="20"/>
          <w:szCs w:val="20"/>
        </w:rPr>
      </w:pPr>
      <w:bookmarkStart w:id="3" w:name="_Hlk97719094"/>
      <w:r>
        <w:rPr>
          <w:rFonts w:ascii="Roboto" w:eastAsia="SimSun" w:hAnsi="Roboto" w:hint="eastAsia"/>
          <w:sz w:val="20"/>
        </w:rPr>
        <w:t xml:space="preserve">LiSEC </w:t>
      </w:r>
      <w:r>
        <w:rPr>
          <w:rFonts w:ascii="Roboto" w:eastAsia="SimSun" w:hAnsi="Roboto" w:hint="eastAsia"/>
          <w:sz w:val="20"/>
        </w:rPr>
        <w:t>总部位于</w:t>
      </w:r>
      <w:r>
        <w:rPr>
          <w:rFonts w:ascii="Roboto" w:eastAsia="SimSun" w:hAnsi="Roboto" w:hint="eastAsia"/>
          <w:sz w:val="20"/>
        </w:rPr>
        <w:t xml:space="preserve"> Seitenstetten/Amstetten</w:t>
      </w:r>
      <w:r>
        <w:rPr>
          <w:rFonts w:ascii="Roboto" w:eastAsia="SimSun" w:hAnsi="Roboto" w:hint="eastAsia"/>
          <w:sz w:val="20"/>
        </w:rPr>
        <w:t>，是一家活跃在全球的公司集团，致力于为平板玻璃加工和精加工领域提供个性化和全方位解决方案，距今历史已超过</w:t>
      </w:r>
      <w:r>
        <w:rPr>
          <w:rFonts w:ascii="Roboto" w:eastAsia="SimSun" w:hAnsi="Roboto" w:hint="eastAsia"/>
          <w:sz w:val="20"/>
        </w:rPr>
        <w:t xml:space="preserve"> 60 </w:t>
      </w:r>
      <w:r>
        <w:rPr>
          <w:rFonts w:ascii="Roboto" w:eastAsia="SimSun" w:hAnsi="Roboto" w:hint="eastAsia"/>
          <w:sz w:val="20"/>
        </w:rPr>
        <w:t>年。业务活动范围包括机械、自动化解决方案和服务。</w:t>
      </w:r>
      <w:r>
        <w:rPr>
          <w:rFonts w:ascii="Roboto" w:eastAsia="SimSun" w:hAnsi="Roboto" w:hint="eastAsia"/>
          <w:sz w:val="20"/>
        </w:rPr>
        <w:t xml:space="preserve">2023 </w:t>
      </w:r>
      <w:r>
        <w:rPr>
          <w:rFonts w:ascii="Roboto" w:eastAsia="SimSun" w:hAnsi="Roboto" w:hint="eastAsia"/>
          <w:sz w:val="20"/>
        </w:rPr>
        <w:t>年，集团拥有约</w:t>
      </w:r>
      <w:r>
        <w:rPr>
          <w:rFonts w:ascii="Roboto" w:eastAsia="SimSun" w:hAnsi="Roboto" w:hint="eastAsia"/>
          <w:sz w:val="20"/>
        </w:rPr>
        <w:t xml:space="preserve"> 1300 </w:t>
      </w:r>
      <w:r>
        <w:rPr>
          <w:rFonts w:ascii="Roboto" w:eastAsia="SimSun" w:hAnsi="Roboto" w:hint="eastAsia"/>
          <w:sz w:val="20"/>
        </w:rPr>
        <w:t>名员工和</w:t>
      </w:r>
      <w:r>
        <w:rPr>
          <w:rFonts w:ascii="Roboto" w:eastAsia="SimSun" w:hAnsi="Roboto" w:hint="eastAsia"/>
          <w:sz w:val="20"/>
        </w:rPr>
        <w:t xml:space="preserve"> 20 </w:t>
      </w:r>
      <w:r>
        <w:rPr>
          <w:rFonts w:ascii="Roboto" w:eastAsia="SimSun" w:hAnsi="Roboto" w:hint="eastAsia"/>
          <w:sz w:val="20"/>
        </w:rPr>
        <w:t>个分支机构，出口比重超过</w:t>
      </w:r>
      <w:r>
        <w:rPr>
          <w:rFonts w:ascii="Roboto" w:eastAsia="SimSun" w:hAnsi="Roboto" w:hint="eastAsia"/>
          <w:sz w:val="20"/>
        </w:rPr>
        <w:t xml:space="preserve"> 95%</w:t>
      </w:r>
      <w:r>
        <w:rPr>
          <w:rFonts w:ascii="Roboto" w:eastAsia="SimSun" w:hAnsi="Roboto" w:hint="eastAsia"/>
          <w:sz w:val="20"/>
        </w:rPr>
        <w:t>，销售额接近</w:t>
      </w:r>
      <w:r>
        <w:rPr>
          <w:rFonts w:ascii="Roboto" w:eastAsia="SimSun" w:hAnsi="Roboto" w:hint="eastAsia"/>
          <w:sz w:val="20"/>
        </w:rPr>
        <w:t xml:space="preserve"> 3 </w:t>
      </w:r>
      <w:r>
        <w:rPr>
          <w:rFonts w:ascii="Roboto" w:eastAsia="SimSun" w:hAnsi="Roboto" w:hint="eastAsia"/>
          <w:sz w:val="20"/>
        </w:rPr>
        <w:t>亿欧元。</w:t>
      </w:r>
      <w:r w:rsidR="00765C3A" w:rsidRPr="00765C3A">
        <w:rPr>
          <w:rFonts w:ascii="Roboto" w:eastAsia="SimSun" w:hAnsi="Roboto" w:hint="eastAsia"/>
          <w:sz w:val="20"/>
        </w:rPr>
        <w:t xml:space="preserve">LiSEC </w:t>
      </w:r>
      <w:r w:rsidR="00765C3A" w:rsidRPr="00765C3A">
        <w:rPr>
          <w:rFonts w:ascii="Roboto" w:eastAsia="SimSun" w:hAnsi="Roboto" w:hint="eastAsia"/>
          <w:sz w:val="20"/>
        </w:rPr>
        <w:t>开发和生产玻璃切割和分拣系统、用于生产中空玻璃和夹层玻璃的单个组件和整条生产线，以及用于加工玻璃边缘的</w:t>
      </w:r>
      <w:r>
        <w:rPr>
          <w:rFonts w:ascii="Roboto" w:eastAsia="SimSun" w:hAnsi="Roboto" w:hint="eastAsia"/>
          <w:sz w:val="20"/>
        </w:rPr>
        <w:t>。凭借可靠的技术和智能型自动化解决方案，</w:t>
      </w:r>
      <w:r>
        <w:rPr>
          <w:rFonts w:ascii="Roboto" w:eastAsia="SimSun" w:hAnsi="Roboto" w:hint="eastAsia"/>
          <w:sz w:val="20"/>
        </w:rPr>
        <w:t>LiSEC</w:t>
      </w:r>
      <w:r>
        <w:rPr>
          <w:rFonts w:ascii="Roboto" w:eastAsia="SimSun" w:hAnsi="Roboto" w:hint="eastAsia"/>
          <w:sz w:val="20"/>
        </w:rPr>
        <w:t>在质量和技术方面为行业树立标准，为推动其客户取得成功做出重要贡献。</w:t>
      </w:r>
    </w:p>
    <w:bookmarkEnd w:id="3"/>
    <w:p w14:paraId="6DFF161B" w14:textId="77777777" w:rsidR="007F5FA4" w:rsidRPr="003C3EC7" w:rsidRDefault="007F5FA4" w:rsidP="007F5FA4">
      <w:pPr>
        <w:spacing w:after="0" w:line="240" w:lineRule="auto"/>
        <w:rPr>
          <w:rFonts w:ascii="Roboto" w:hAnsi="Roboto" w:cs="Arial"/>
          <w:sz w:val="20"/>
          <w:szCs w:val="20"/>
        </w:rPr>
      </w:pPr>
    </w:p>
    <w:p w14:paraId="6E0006F0" w14:textId="77777777" w:rsidR="007F5FA4" w:rsidRPr="003C3EC7" w:rsidRDefault="007F5FA4" w:rsidP="007F5FA4">
      <w:pPr>
        <w:widowControl w:val="0"/>
        <w:autoSpaceDE w:val="0"/>
        <w:autoSpaceDN w:val="0"/>
        <w:adjustRightInd w:val="0"/>
        <w:spacing w:after="0" w:line="240" w:lineRule="auto"/>
        <w:ind w:right="-2126"/>
        <w:rPr>
          <w:rFonts w:ascii="Roboto" w:eastAsia="SimSun" w:hAnsi="Roboto" w:cs="Arial"/>
          <w:sz w:val="20"/>
          <w:szCs w:val="20"/>
        </w:rPr>
      </w:pPr>
      <w:r>
        <w:rPr>
          <w:rFonts w:ascii="Roboto" w:eastAsia="SimSun" w:hAnsi="Roboto" w:hint="eastAsia"/>
          <w:b/>
          <w:color w:val="000000"/>
          <w:sz w:val="20"/>
        </w:rPr>
        <w:t>附加信息：</w:t>
      </w:r>
      <w:r>
        <w:rPr>
          <w:rFonts w:ascii="Roboto" w:eastAsia="SimSun" w:hAnsi="Roboto" w:hint="eastAsia"/>
          <w:color w:val="000000"/>
          <w:sz w:val="20"/>
        </w:rPr>
        <w:br/>
      </w:r>
      <w:r>
        <w:rPr>
          <w:rFonts w:ascii="Roboto" w:eastAsia="SimSun" w:hAnsi="Roboto" w:hint="eastAsia"/>
          <w:sz w:val="20"/>
        </w:rPr>
        <w:t>Claudia GUSCHLBAUER</w:t>
      </w:r>
    </w:p>
    <w:p w14:paraId="12170C38" w14:textId="77777777" w:rsidR="007F5FA4" w:rsidRPr="003C3EC7" w:rsidRDefault="007F5FA4" w:rsidP="007F5FA4">
      <w:pPr>
        <w:widowControl w:val="0"/>
        <w:autoSpaceDE w:val="0"/>
        <w:autoSpaceDN w:val="0"/>
        <w:adjustRightInd w:val="0"/>
        <w:spacing w:after="0" w:line="240" w:lineRule="auto"/>
        <w:ind w:right="-2126"/>
        <w:rPr>
          <w:rFonts w:ascii="Roboto" w:eastAsia="SimSun" w:hAnsi="Roboto" w:cs="Arial"/>
          <w:sz w:val="20"/>
          <w:szCs w:val="20"/>
        </w:rPr>
      </w:pPr>
      <w:r>
        <w:rPr>
          <w:rFonts w:ascii="Roboto" w:eastAsia="SimSun" w:hAnsi="Roboto" w:hint="eastAsia"/>
          <w:sz w:val="20"/>
        </w:rPr>
        <w:t>营销和公关总监</w:t>
      </w:r>
    </w:p>
    <w:p w14:paraId="193C6A88" w14:textId="77777777" w:rsidR="007F5FA4" w:rsidRPr="003C3EC7" w:rsidRDefault="007F5FA4" w:rsidP="007F5FA4">
      <w:pPr>
        <w:widowControl w:val="0"/>
        <w:autoSpaceDE w:val="0"/>
        <w:autoSpaceDN w:val="0"/>
        <w:adjustRightInd w:val="0"/>
        <w:spacing w:after="0" w:line="240" w:lineRule="auto"/>
        <w:ind w:right="-2126"/>
        <w:rPr>
          <w:rFonts w:ascii="Roboto" w:hAnsi="Roboto" w:cs="Arial"/>
          <w:sz w:val="20"/>
          <w:szCs w:val="20"/>
        </w:rPr>
      </w:pPr>
    </w:p>
    <w:p w14:paraId="3DCFA0FF" w14:textId="77777777" w:rsidR="007F5FA4" w:rsidRPr="003C3EC7" w:rsidRDefault="007F5FA4" w:rsidP="007F5FA4">
      <w:pPr>
        <w:spacing w:after="0" w:line="240" w:lineRule="auto"/>
        <w:rPr>
          <w:rFonts w:ascii="Roboto" w:eastAsia="SimSun" w:hAnsi="Roboto" w:cs="Arial"/>
        </w:rPr>
      </w:pPr>
      <w:r>
        <w:rPr>
          <w:rFonts w:ascii="Roboto" w:eastAsia="SimSun" w:hAnsi="Roboto" w:hint="eastAsia"/>
          <w:sz w:val="20"/>
        </w:rPr>
        <w:t>LiSEC Austria GmbH</w:t>
      </w:r>
      <w:r>
        <w:rPr>
          <w:rFonts w:ascii="Roboto" w:eastAsia="SimSun" w:hAnsi="Roboto" w:hint="eastAsia"/>
          <w:sz w:val="20"/>
        </w:rPr>
        <w:br/>
        <w:t xml:space="preserve">Peter-Lisec-Str. 1 </w:t>
      </w:r>
      <w:r>
        <w:rPr>
          <w:rFonts w:ascii="Roboto" w:eastAsia="SimSun" w:hAnsi="Roboto" w:hint="eastAsia"/>
          <w:sz w:val="20"/>
        </w:rPr>
        <w:t>–</w:t>
      </w:r>
      <w:r>
        <w:rPr>
          <w:rFonts w:ascii="Roboto" w:eastAsia="SimSun" w:hAnsi="Roboto" w:hint="eastAsia"/>
          <w:sz w:val="20"/>
        </w:rPr>
        <w:t xml:space="preserve"> 3353 Seitenstetten</w:t>
      </w:r>
      <w:r>
        <w:rPr>
          <w:rFonts w:ascii="Roboto" w:eastAsia="SimSun" w:hAnsi="Roboto" w:hint="eastAsia"/>
          <w:sz w:val="20"/>
        </w:rPr>
        <w:t>，奥地利</w:t>
      </w:r>
      <w:r>
        <w:rPr>
          <w:rFonts w:ascii="Roboto" w:eastAsia="SimSun" w:hAnsi="Roboto" w:hint="eastAsia"/>
          <w:sz w:val="20"/>
        </w:rPr>
        <w:br/>
      </w:r>
      <w:r>
        <w:rPr>
          <w:rFonts w:ascii="Roboto" w:eastAsia="SimSun" w:hAnsi="Roboto" w:hint="eastAsia"/>
          <w:sz w:val="20"/>
        </w:rPr>
        <w:t>电话：</w:t>
      </w:r>
      <w:r>
        <w:rPr>
          <w:rFonts w:ascii="Roboto" w:eastAsia="SimSun" w:hAnsi="Roboto" w:hint="eastAsia"/>
          <w:sz w:val="20"/>
        </w:rPr>
        <w:t>+43 7477 405-1115</w:t>
      </w:r>
      <w:r>
        <w:rPr>
          <w:rFonts w:ascii="Roboto" w:eastAsia="SimSun" w:hAnsi="Roboto" w:hint="eastAsia"/>
          <w:sz w:val="20"/>
        </w:rPr>
        <w:br/>
      </w:r>
      <w:r>
        <w:rPr>
          <w:rFonts w:ascii="Roboto" w:eastAsia="SimSun" w:hAnsi="Roboto" w:hint="eastAsia"/>
          <w:sz w:val="20"/>
        </w:rPr>
        <w:t>手机：</w:t>
      </w:r>
      <w:r>
        <w:rPr>
          <w:rFonts w:ascii="Roboto" w:eastAsia="SimSun" w:hAnsi="Roboto" w:hint="eastAsia"/>
          <w:sz w:val="20"/>
        </w:rPr>
        <w:t>+43 660 871 58 03</w:t>
      </w:r>
      <w:r>
        <w:rPr>
          <w:rFonts w:ascii="Roboto" w:eastAsia="SimSun" w:hAnsi="Roboto" w:hint="eastAsia"/>
          <w:sz w:val="20"/>
        </w:rPr>
        <w:br/>
      </w:r>
      <w:r>
        <w:rPr>
          <w:rFonts w:ascii="Roboto" w:eastAsia="SimSun" w:hAnsi="Roboto" w:hint="eastAsia"/>
          <w:sz w:val="20"/>
        </w:rPr>
        <w:t>电子邮件：</w:t>
      </w:r>
      <w:r>
        <w:rPr>
          <w:rFonts w:ascii="Roboto" w:eastAsia="SimSun" w:hAnsi="Roboto" w:hint="eastAsia"/>
          <w:sz w:val="20"/>
        </w:rPr>
        <w:t xml:space="preserve"> </w:t>
      </w:r>
      <w:hyperlink r:id="rId12" w:history="1">
        <w:r>
          <w:rPr>
            <w:rStyle w:val="Hyperlink"/>
            <w:rFonts w:ascii="Roboto" w:eastAsia="SimSun" w:hAnsi="Roboto" w:hint="eastAsia"/>
            <w:sz w:val="20"/>
          </w:rPr>
          <w:t>claudia.guschlbauer@lisec.com</w:t>
        </w:r>
      </w:hyperlink>
      <w:r>
        <w:rPr>
          <w:rFonts w:ascii="Roboto" w:eastAsia="SimSun" w:hAnsi="Roboto" w:hint="eastAsia"/>
          <w:sz w:val="20"/>
        </w:rPr>
        <w:t xml:space="preserve"> </w:t>
      </w:r>
      <w:r>
        <w:rPr>
          <w:rFonts w:ascii="Roboto" w:eastAsia="SimSun" w:hAnsi="Roboto" w:hint="eastAsia"/>
          <w:sz w:val="20"/>
        </w:rPr>
        <w:t>–</w:t>
      </w:r>
      <w:r>
        <w:rPr>
          <w:rFonts w:ascii="Roboto" w:eastAsia="SimSun" w:hAnsi="Roboto" w:hint="eastAsia"/>
          <w:sz w:val="20"/>
        </w:rPr>
        <w:t xml:space="preserve"> </w:t>
      </w:r>
      <w:hyperlink r:id="rId13" w:history="1">
        <w:r>
          <w:rPr>
            <w:rStyle w:val="Hyperlink"/>
            <w:rFonts w:ascii="Roboto" w:eastAsia="SimSun" w:hAnsi="Roboto" w:hint="eastAsia"/>
            <w:sz w:val="20"/>
          </w:rPr>
          <w:t>www.lisec.com</w:t>
        </w:r>
      </w:hyperlink>
    </w:p>
    <w:p w14:paraId="61603C50" w14:textId="77777777" w:rsidR="007F5FA4" w:rsidRPr="001B34E2" w:rsidRDefault="007F5FA4" w:rsidP="007F5FA4">
      <w:pPr>
        <w:widowControl w:val="0"/>
        <w:spacing w:after="0" w:line="324" w:lineRule="auto"/>
        <w:jc w:val="both"/>
        <w:rPr>
          <w:rFonts w:ascii="Roboto" w:hAnsi="Roboto" w:cs="Arial"/>
        </w:rPr>
      </w:pPr>
    </w:p>
    <w:p w14:paraId="74E7111D" w14:textId="43F6B58F" w:rsidR="007F5FA4" w:rsidRPr="00F53EA2" w:rsidRDefault="007F5FA4" w:rsidP="007F5FA4">
      <w:pPr>
        <w:spacing w:line="360" w:lineRule="auto"/>
        <w:rPr>
          <w:rFonts w:ascii="Arial" w:hAnsi="Arial" w:cs="Arial"/>
          <w:kern w:val="0"/>
          <w14:ligatures w14:val="none"/>
        </w:rPr>
      </w:pPr>
    </w:p>
    <w:sectPr w:rsidR="007F5FA4" w:rsidRPr="00F53EA2">
      <w:headerReference w:type="default" r:id="rId14"/>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F2FAEB5" w14:textId="77777777" w:rsidR="00922229" w:rsidRDefault="00922229" w:rsidP="00B513F9">
      <w:pPr>
        <w:spacing w:after="0" w:line="240" w:lineRule="auto"/>
      </w:pPr>
      <w:r>
        <w:separator/>
      </w:r>
    </w:p>
  </w:endnote>
  <w:endnote w:type="continuationSeparator" w:id="0">
    <w:p w14:paraId="525ABE66" w14:textId="77777777" w:rsidR="00922229" w:rsidRDefault="00922229" w:rsidP="00B513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Roboto">
    <w:panose1 w:val="02000000000000000000"/>
    <w:charset w:val="00"/>
    <w:family w:val="auto"/>
    <w:pitch w:val="variable"/>
    <w:sig w:usb0="E0000AFF" w:usb1="5000217F" w:usb2="00000021" w:usb3="00000000" w:csb0="0000019F"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B9B0596" w14:textId="77777777" w:rsidR="00922229" w:rsidRDefault="00922229" w:rsidP="00B513F9">
      <w:pPr>
        <w:spacing w:after="0" w:line="240" w:lineRule="auto"/>
      </w:pPr>
      <w:r>
        <w:separator/>
      </w:r>
    </w:p>
  </w:footnote>
  <w:footnote w:type="continuationSeparator" w:id="0">
    <w:p w14:paraId="1E117399" w14:textId="77777777" w:rsidR="00922229" w:rsidRDefault="00922229" w:rsidP="00B513F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36ECD5" w14:textId="77777777" w:rsidR="00B513F9" w:rsidRPr="001B34E2" w:rsidRDefault="00B513F9" w:rsidP="00B513F9">
    <w:pPr>
      <w:pStyle w:val="Kopfzeile"/>
      <w:rPr>
        <w:rFonts w:ascii="Roboto" w:hAnsi="Roboto"/>
        <w:b/>
        <w:sz w:val="17"/>
        <w:szCs w:val="17"/>
      </w:rPr>
    </w:pPr>
  </w:p>
  <w:p w14:paraId="32285756" w14:textId="77777777" w:rsidR="00B513F9" w:rsidRPr="001B34E2" w:rsidRDefault="00B513F9" w:rsidP="00B513F9">
    <w:pPr>
      <w:pStyle w:val="Kopfzeile"/>
      <w:rPr>
        <w:rFonts w:ascii="Roboto" w:hAnsi="Roboto"/>
        <w:b/>
        <w:sz w:val="17"/>
        <w:szCs w:val="17"/>
      </w:rPr>
    </w:pPr>
  </w:p>
  <w:p w14:paraId="50AB3B4F" w14:textId="77777777" w:rsidR="00B513F9" w:rsidRPr="001B34E2" w:rsidRDefault="00B513F9" w:rsidP="00B513F9">
    <w:pPr>
      <w:pStyle w:val="Kopfzeile"/>
      <w:rPr>
        <w:rFonts w:ascii="Roboto" w:hAnsi="Roboto"/>
        <w:b/>
        <w:sz w:val="16"/>
        <w:szCs w:val="16"/>
      </w:rPr>
    </w:pPr>
  </w:p>
  <w:p w14:paraId="540F20F6" w14:textId="77777777" w:rsidR="00B513F9" w:rsidRPr="001B34E2" w:rsidRDefault="00B513F9" w:rsidP="00B513F9">
    <w:pPr>
      <w:pStyle w:val="Kopfzeile"/>
      <w:rPr>
        <w:rFonts w:ascii="Roboto" w:hAnsi="Roboto"/>
        <w:b/>
      </w:rPr>
    </w:pPr>
  </w:p>
  <w:p w14:paraId="63706058" w14:textId="77777777" w:rsidR="00B513F9" w:rsidRPr="009C1867" w:rsidRDefault="00B513F9" w:rsidP="00B513F9">
    <w:pPr>
      <w:pStyle w:val="Kopfzeile"/>
      <w:rPr>
        <w:rFonts w:ascii="Arial" w:eastAsia="SimSun" w:hAnsi="Arial" w:cs="Arial"/>
        <w:b/>
      </w:rPr>
    </w:pPr>
    <w:r>
      <w:rPr>
        <w:rFonts w:ascii="Roboto" w:eastAsia="SimSun" w:hAnsi="Roboto" w:hint="eastAsia"/>
        <w:b/>
        <w:noProof/>
      </w:rPr>
      <w:drawing>
        <wp:anchor distT="0" distB="0" distL="114300" distR="114300" simplePos="0" relativeHeight="251660288" behindDoc="1" locked="0" layoutInCell="1" allowOverlap="1" wp14:anchorId="5CD0BB38" wp14:editId="4EAB356D">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2"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eastAsia="SimSun" w:hAnsi="Arial" w:hint="eastAsia"/>
        <w:b/>
        <w:noProof/>
      </w:rPr>
      <w:drawing>
        <wp:anchor distT="0" distB="0" distL="114300" distR="114300" simplePos="0" relativeHeight="251661312" behindDoc="1" locked="0" layoutInCell="1" allowOverlap="1" wp14:anchorId="192D6786" wp14:editId="7DE939BF">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156023404" name="Grafik 1156023404"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eastAsia="SimSun" w:hAnsi="Arial" w:hint="eastAsia"/>
        <w:b/>
      </w:rPr>
      <w:t>新闻稿</w:t>
    </w:r>
  </w:p>
  <w:p w14:paraId="692D0E25" w14:textId="77777777" w:rsidR="00B513F9" w:rsidRPr="001B34E2" w:rsidRDefault="00B513F9" w:rsidP="00B513F9">
    <w:pPr>
      <w:pStyle w:val="Kopfzeile"/>
      <w:rPr>
        <w:rFonts w:ascii="Roboto" w:hAnsi="Roboto"/>
        <w:b/>
      </w:rPr>
    </w:pPr>
  </w:p>
  <w:p w14:paraId="00849D27" w14:textId="77777777" w:rsidR="00B513F9" w:rsidRPr="002A3D6F" w:rsidRDefault="00B513F9" w:rsidP="00B513F9">
    <w:pPr>
      <w:pStyle w:val="Kopfzeile"/>
      <w:rPr>
        <w:rFonts w:ascii="Roboto" w:eastAsia="SimSun" w:hAnsi="Roboto" w:cs="Arial"/>
        <w:b/>
        <w:vanish/>
      </w:rPr>
    </w:pPr>
    <w:bookmarkStart w:id="4" w:name="_Hlk145570763"/>
    <w:r>
      <w:rPr>
        <w:rFonts w:ascii="Roboto" w:eastAsia="SimSun" w:hAnsi="Roboto" w:hint="eastAsia"/>
        <w:b/>
        <w:noProof/>
        <w:vanish/>
        <w:lang w:eastAsia="de-DE"/>
      </w:rPr>
      <w:drawing>
        <wp:anchor distT="0" distB="0" distL="114300" distR="114300" simplePos="0" relativeHeight="251659264" behindDoc="1" locked="0" layoutInCell="1" allowOverlap="1" wp14:anchorId="77594BD2" wp14:editId="37BEA5CF">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Roboto" w:eastAsia="SimSun" w:hAnsi="Roboto" w:hint="eastAsia"/>
        <w:b/>
        <w:vanish/>
      </w:rPr>
      <w:t>PRESS RELEASE</w:t>
    </w:r>
  </w:p>
  <w:bookmarkEnd w:id="4"/>
  <w:p w14:paraId="40BCAB0E" w14:textId="77777777" w:rsidR="00B513F9" w:rsidRDefault="00B513F9">
    <w:pPr>
      <w:pStyle w:val="Kopfzeile"/>
    </w:pPr>
  </w:p>
  <w:p w14:paraId="4986A499" w14:textId="77777777" w:rsidR="00B513F9" w:rsidRDefault="00B513F9">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553A608D"/>
    <w:multiLevelType w:val="hybridMultilevel"/>
    <w:tmpl w:val="20EEC7E6"/>
    <w:lvl w:ilvl="0" w:tplc="5B16AF4A">
      <w:start w:val="350"/>
      <w:numFmt w:val="bullet"/>
      <w:lvlText w:val="-"/>
      <w:lvlJc w:val="left"/>
      <w:pPr>
        <w:ind w:left="720" w:hanging="360"/>
      </w:pPr>
      <w:rPr>
        <w:rFonts w:ascii="Calibri" w:eastAsiaTheme="minorHAnsi" w:hAnsi="Calibri" w:cs="Calibr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71539677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D77AA"/>
    <w:rsid w:val="00061F0F"/>
    <w:rsid w:val="00076EE0"/>
    <w:rsid w:val="0011623C"/>
    <w:rsid w:val="00161D83"/>
    <w:rsid w:val="00183824"/>
    <w:rsid w:val="001C03F0"/>
    <w:rsid w:val="001F2302"/>
    <w:rsid w:val="001F23C6"/>
    <w:rsid w:val="002825BB"/>
    <w:rsid w:val="00302BD3"/>
    <w:rsid w:val="003238E5"/>
    <w:rsid w:val="00323A78"/>
    <w:rsid w:val="003B0F52"/>
    <w:rsid w:val="003E62ED"/>
    <w:rsid w:val="004440D1"/>
    <w:rsid w:val="004763EB"/>
    <w:rsid w:val="00485319"/>
    <w:rsid w:val="00493135"/>
    <w:rsid w:val="004B0785"/>
    <w:rsid w:val="004B4A0E"/>
    <w:rsid w:val="0053681B"/>
    <w:rsid w:val="00542C8F"/>
    <w:rsid w:val="00577C80"/>
    <w:rsid w:val="00583B66"/>
    <w:rsid w:val="005B0499"/>
    <w:rsid w:val="0064195B"/>
    <w:rsid w:val="006A569C"/>
    <w:rsid w:val="006C457C"/>
    <w:rsid w:val="006D77AA"/>
    <w:rsid w:val="00752056"/>
    <w:rsid w:val="00765C3A"/>
    <w:rsid w:val="007F5FA4"/>
    <w:rsid w:val="00811924"/>
    <w:rsid w:val="008B7795"/>
    <w:rsid w:val="00902F83"/>
    <w:rsid w:val="009212AB"/>
    <w:rsid w:val="00922229"/>
    <w:rsid w:val="00952615"/>
    <w:rsid w:val="00972CBE"/>
    <w:rsid w:val="009A3DE1"/>
    <w:rsid w:val="009D7AAE"/>
    <w:rsid w:val="009F5289"/>
    <w:rsid w:val="00A76BF6"/>
    <w:rsid w:val="00A85FF1"/>
    <w:rsid w:val="00B17843"/>
    <w:rsid w:val="00B33EA4"/>
    <w:rsid w:val="00B457E8"/>
    <w:rsid w:val="00B513F9"/>
    <w:rsid w:val="00B51806"/>
    <w:rsid w:val="00B6616B"/>
    <w:rsid w:val="00BA7FCC"/>
    <w:rsid w:val="00BF709F"/>
    <w:rsid w:val="00C15BC5"/>
    <w:rsid w:val="00C24365"/>
    <w:rsid w:val="00CA54F8"/>
    <w:rsid w:val="00CB5B4D"/>
    <w:rsid w:val="00CF56D5"/>
    <w:rsid w:val="00D265A2"/>
    <w:rsid w:val="00D62FA1"/>
    <w:rsid w:val="00D63912"/>
    <w:rsid w:val="00D77BBE"/>
    <w:rsid w:val="00DB2E7B"/>
    <w:rsid w:val="00DC2253"/>
    <w:rsid w:val="00E33C10"/>
    <w:rsid w:val="00E55B40"/>
    <w:rsid w:val="00E94AEA"/>
    <w:rsid w:val="00ED1D28"/>
    <w:rsid w:val="00F53EA2"/>
    <w:rsid w:val="00F853FA"/>
    <w:rsid w:val="00FD0037"/>
    <w:rsid w:val="00FF7DFF"/>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B84F33B"/>
  <w15:chartTrackingRefBased/>
  <w15:docId w15:val="{D9D6F3F5-8F1E-4D4D-AA3F-4E9EA43A12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2"/>
        <w:szCs w:val="22"/>
        <w:lang w:val="de-AT" w:eastAsia="zh-CN"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76EE0"/>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nhideWhenUsed/>
    <w:rsid w:val="006D77AA"/>
    <w:rPr>
      <w:color w:val="0000FF"/>
      <w:u w:val="single"/>
    </w:rPr>
  </w:style>
  <w:style w:type="paragraph" w:styleId="Listenabsatz">
    <w:name w:val="List Paragraph"/>
    <w:basedOn w:val="Standard"/>
    <w:uiPriority w:val="34"/>
    <w:qFormat/>
    <w:rsid w:val="004763EB"/>
    <w:pPr>
      <w:ind w:left="720"/>
      <w:contextualSpacing/>
    </w:pPr>
  </w:style>
  <w:style w:type="character" w:styleId="BesuchterLink">
    <w:name w:val="FollowedHyperlink"/>
    <w:basedOn w:val="Absatz-Standardschriftart"/>
    <w:uiPriority w:val="99"/>
    <w:semiHidden/>
    <w:unhideWhenUsed/>
    <w:rsid w:val="00485319"/>
    <w:rPr>
      <w:color w:val="954F72" w:themeColor="followedHyperlink"/>
      <w:u w:val="single"/>
    </w:rPr>
  </w:style>
  <w:style w:type="character" w:customStyle="1" w:styleId="ui-provider">
    <w:name w:val="ui-provider"/>
    <w:basedOn w:val="Absatz-Standardschriftart"/>
    <w:rsid w:val="00B33EA4"/>
  </w:style>
  <w:style w:type="paragraph" w:styleId="Kopfzeile">
    <w:name w:val="header"/>
    <w:basedOn w:val="Standard"/>
    <w:link w:val="KopfzeileZchn"/>
    <w:unhideWhenUsed/>
    <w:rsid w:val="00B513F9"/>
    <w:pPr>
      <w:tabs>
        <w:tab w:val="center" w:pos="4536"/>
        <w:tab w:val="right" w:pos="9072"/>
      </w:tabs>
      <w:spacing w:after="0" w:line="240" w:lineRule="auto"/>
    </w:pPr>
  </w:style>
  <w:style w:type="character" w:customStyle="1" w:styleId="KopfzeileZchn">
    <w:name w:val="Kopfzeile Zchn"/>
    <w:basedOn w:val="Absatz-Standardschriftart"/>
    <w:link w:val="Kopfzeile"/>
    <w:rsid w:val="00B513F9"/>
  </w:style>
  <w:style w:type="paragraph" w:styleId="Fuzeile">
    <w:name w:val="footer"/>
    <w:basedOn w:val="Standard"/>
    <w:link w:val="FuzeileZchn"/>
    <w:uiPriority w:val="99"/>
    <w:unhideWhenUsed/>
    <w:rsid w:val="00B513F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B513F9"/>
  </w:style>
  <w:style w:type="paragraph" w:styleId="berarbeitung">
    <w:name w:val="Revision"/>
    <w:hidden/>
    <w:uiPriority w:val="99"/>
    <w:semiHidden/>
    <w:rsid w:val="00161D83"/>
    <w:pPr>
      <w:spacing w:after="0" w:line="240" w:lineRule="auto"/>
    </w:pPr>
  </w:style>
  <w:style w:type="character" w:styleId="Fett">
    <w:name w:val="Strong"/>
    <w:basedOn w:val="Absatz-Standardschriftart"/>
    <w:uiPriority w:val="22"/>
    <w:qFormat/>
    <w:rsid w:val="00CA54F8"/>
    <w:rPr>
      <w:b/>
      <w:bCs/>
    </w:rPr>
  </w:style>
  <w:style w:type="character" w:styleId="Kommentarzeichen">
    <w:name w:val="annotation reference"/>
    <w:basedOn w:val="Absatz-Standardschriftart"/>
    <w:uiPriority w:val="99"/>
    <w:semiHidden/>
    <w:unhideWhenUsed/>
    <w:rsid w:val="00CA54F8"/>
    <w:rPr>
      <w:sz w:val="16"/>
      <w:szCs w:val="16"/>
    </w:rPr>
  </w:style>
  <w:style w:type="paragraph" w:styleId="Kommentartext">
    <w:name w:val="annotation text"/>
    <w:basedOn w:val="Standard"/>
    <w:link w:val="KommentartextZchn"/>
    <w:uiPriority w:val="99"/>
    <w:unhideWhenUsed/>
    <w:rsid w:val="00CA54F8"/>
    <w:pPr>
      <w:spacing w:line="240" w:lineRule="auto"/>
    </w:pPr>
    <w:rPr>
      <w:sz w:val="20"/>
      <w:szCs w:val="20"/>
    </w:rPr>
  </w:style>
  <w:style w:type="character" w:customStyle="1" w:styleId="KommentartextZchn">
    <w:name w:val="Kommentartext Zchn"/>
    <w:basedOn w:val="Absatz-Standardschriftart"/>
    <w:link w:val="Kommentartext"/>
    <w:uiPriority w:val="99"/>
    <w:rsid w:val="00CA54F8"/>
    <w:rPr>
      <w:sz w:val="20"/>
      <w:szCs w:val="20"/>
    </w:rPr>
  </w:style>
  <w:style w:type="paragraph" w:styleId="Kommentarthema">
    <w:name w:val="annotation subject"/>
    <w:basedOn w:val="Kommentartext"/>
    <w:next w:val="Kommentartext"/>
    <w:link w:val="KommentarthemaZchn"/>
    <w:uiPriority w:val="99"/>
    <w:semiHidden/>
    <w:unhideWhenUsed/>
    <w:rsid w:val="00CA54F8"/>
    <w:rPr>
      <w:b/>
      <w:bCs/>
    </w:rPr>
  </w:style>
  <w:style w:type="character" w:customStyle="1" w:styleId="KommentarthemaZchn">
    <w:name w:val="Kommentarthema Zchn"/>
    <w:basedOn w:val="KommentartextZchn"/>
    <w:link w:val="Kommentarthema"/>
    <w:uiPriority w:val="99"/>
    <w:semiHidden/>
    <w:rsid w:val="00CA54F8"/>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293944">
      <w:bodyDiv w:val="1"/>
      <w:marLeft w:val="0"/>
      <w:marRight w:val="0"/>
      <w:marTop w:val="0"/>
      <w:marBottom w:val="0"/>
      <w:divBdr>
        <w:top w:val="none" w:sz="0" w:space="0" w:color="auto"/>
        <w:left w:val="none" w:sz="0" w:space="0" w:color="auto"/>
        <w:bottom w:val="none" w:sz="0" w:space="0" w:color="auto"/>
        <w:right w:val="none" w:sz="0" w:space="0" w:color="auto"/>
      </w:divBdr>
    </w:div>
    <w:div w:id="362753289">
      <w:bodyDiv w:val="1"/>
      <w:marLeft w:val="0"/>
      <w:marRight w:val="0"/>
      <w:marTop w:val="0"/>
      <w:marBottom w:val="0"/>
      <w:divBdr>
        <w:top w:val="none" w:sz="0" w:space="0" w:color="auto"/>
        <w:left w:val="none" w:sz="0" w:space="0" w:color="auto"/>
        <w:bottom w:val="none" w:sz="0" w:space="0" w:color="auto"/>
        <w:right w:val="none" w:sz="0" w:space="0" w:color="auto"/>
      </w:divBdr>
    </w:div>
    <w:div w:id="527958219">
      <w:bodyDiv w:val="1"/>
      <w:marLeft w:val="0"/>
      <w:marRight w:val="0"/>
      <w:marTop w:val="0"/>
      <w:marBottom w:val="0"/>
      <w:divBdr>
        <w:top w:val="none" w:sz="0" w:space="0" w:color="auto"/>
        <w:left w:val="none" w:sz="0" w:space="0" w:color="auto"/>
        <w:bottom w:val="none" w:sz="0" w:space="0" w:color="auto"/>
        <w:right w:val="none" w:sz="0" w:space="0" w:color="auto"/>
      </w:divBdr>
    </w:div>
    <w:div w:id="19898168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lisec.com/?utm_source=Press-Release&amp;utm_medium=Word-PDF&amp;utm_campaign=DE"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claudia.guschlbauer@lisec.com"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SimSun"/>
        <a:cs typeface=""/>
      </a:majorFont>
      <a:minorFont>
        <a:latin typeface="Calibri" panose="020F0502020204030204"/>
        <a:ea typeface="SimSun"/>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C90EB78-77EE-47F1-8DB3-48EAF7A52C92}">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7</Pages>
  <Words>486</Words>
  <Characters>3069</Characters>
  <Application>Microsoft Office Word</Application>
  <DocSecurity>0</DocSecurity>
  <Lines>25</Lines>
  <Paragraphs>7</Paragraphs>
  <ScaleCrop>false</ScaleCrop>
  <HeadingPairs>
    <vt:vector size="2" baseType="variant">
      <vt:variant>
        <vt:lpstr>Titel</vt:lpstr>
      </vt:variant>
      <vt:variant>
        <vt:i4>1</vt:i4>
      </vt:variant>
    </vt:vector>
  </HeadingPairs>
  <TitlesOfParts>
    <vt:vector size="1" baseType="lpstr">
      <vt:lpstr/>
    </vt:vector>
  </TitlesOfParts>
  <Company>LiSEC</Company>
  <LinksUpToDate>false</LinksUpToDate>
  <CharactersWithSpaces>3548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Dieminger Katrin Eva</cp:lastModifiedBy>
  <cp:revision>11</cp:revision>
  <cp:lastPrinted>2024-05-27T07:57:00Z</cp:lastPrinted>
  <dcterms:created xsi:type="dcterms:W3CDTF">2024-06-21T05:57:00Z</dcterms:created>
  <dcterms:modified xsi:type="dcterms:W3CDTF">2025-03-13T12:19:00Z</dcterms:modified>
</cp:coreProperties>
</file>